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F5FC" w14:textId="77777777" w:rsidR="00D35677" w:rsidRDefault="00D35677" w:rsidP="0007354A">
      <w:pPr>
        <w:pStyle w:val="Title"/>
      </w:pPr>
      <w:r w:rsidRPr="00D35677">
        <w:t xml:space="preserve">Additional Supporting </w:t>
      </w:r>
      <w:r w:rsidRPr="0007354A">
        <w:t>Information</w:t>
      </w:r>
      <w:r>
        <w:t>:</w:t>
      </w:r>
    </w:p>
    <w:p w14:paraId="758495D7" w14:textId="79B4B076" w:rsidR="0024278F" w:rsidRPr="0024380B" w:rsidRDefault="0024380B" w:rsidP="0007354A">
      <w:pPr>
        <w:pStyle w:val="Title2"/>
        <w:rPr>
          <w:color w:val="FF0000"/>
        </w:rPr>
      </w:pPr>
      <w:r w:rsidRPr="0024380B">
        <w:rPr>
          <w:color w:val="FF0000"/>
        </w:rPr>
        <w:t>Title</w:t>
      </w:r>
      <w:r w:rsidR="009D12DB">
        <w:rPr>
          <w:color w:val="FF0000"/>
        </w:rPr>
        <w:t xml:space="preserve"> </w:t>
      </w:r>
      <w:r w:rsidR="009D12DB" w:rsidRPr="009D12DB">
        <w:rPr>
          <w:b w:val="0"/>
          <w:color w:val="FF0000"/>
          <w:sz w:val="28"/>
        </w:rPr>
        <w:t>(please update all the red text/data)</w:t>
      </w:r>
    </w:p>
    <w:p w14:paraId="7A755C60" w14:textId="77777777" w:rsidR="0007354A" w:rsidRPr="009D12DB" w:rsidRDefault="0007354A" w:rsidP="009D12DB">
      <w:pPr>
        <w:spacing w:after="0"/>
        <w:jc w:val="center"/>
        <w:rPr>
          <w:rFonts w:eastAsiaTheme="majorEastAsia"/>
          <w:b/>
          <w:color w:val="FF0000"/>
          <w:spacing w:val="-10"/>
          <w:kern w:val="28"/>
          <w:sz w:val="32"/>
          <w:szCs w:val="56"/>
        </w:rPr>
      </w:pPr>
    </w:p>
    <w:p w14:paraId="0365D813" w14:textId="71C07B0B" w:rsidR="0024278F" w:rsidRPr="009D12DB" w:rsidRDefault="009D12DB" w:rsidP="009D12DB">
      <w:pPr>
        <w:spacing w:after="0"/>
        <w:jc w:val="center"/>
        <w:rPr>
          <w:rFonts w:cstheme="minorHAnsi"/>
          <w:iCs/>
          <w:color w:val="FF0000"/>
          <w:vertAlign w:val="superscript"/>
        </w:rPr>
      </w:pPr>
      <w:r w:rsidRPr="009D12DB">
        <w:rPr>
          <w:rFonts w:cstheme="minorHAnsi"/>
          <w:iCs/>
          <w:color w:val="FF0000"/>
        </w:rPr>
        <w:t>Authors</w:t>
      </w:r>
    </w:p>
    <w:p w14:paraId="751EF47E" w14:textId="77777777" w:rsidR="0024278F" w:rsidRDefault="0024278F" w:rsidP="00D35677"/>
    <w:p w14:paraId="2C672587" w14:textId="238823A0" w:rsidR="0024278F" w:rsidRPr="009D12DB" w:rsidRDefault="009D12DB" w:rsidP="0024278F">
      <w:pPr>
        <w:spacing w:after="0" w:line="240" w:lineRule="auto"/>
        <w:rPr>
          <w:sz w:val="20"/>
          <w:szCs w:val="20"/>
        </w:rPr>
      </w:pPr>
      <w:r w:rsidRPr="009D12DB">
        <w:rPr>
          <w:iCs/>
          <w:color w:val="FF0000"/>
          <w:sz w:val="20"/>
          <w:szCs w:val="20"/>
        </w:rPr>
        <w:t>Affiliations</w:t>
      </w:r>
    </w:p>
    <w:p w14:paraId="0C1779E6" w14:textId="77777777" w:rsidR="0024278F" w:rsidRPr="009D12DB" w:rsidRDefault="0024278F" w:rsidP="0024278F">
      <w:pPr>
        <w:spacing w:after="0"/>
        <w:rPr>
          <w:sz w:val="20"/>
          <w:szCs w:val="20"/>
        </w:rPr>
      </w:pPr>
    </w:p>
    <w:p w14:paraId="13C056D1" w14:textId="38CB83B2" w:rsidR="00D35677" w:rsidRPr="009D12DB" w:rsidRDefault="006012EA" w:rsidP="00D35677">
      <w:pPr>
        <w:rPr>
          <w:color w:val="FF0000"/>
        </w:rPr>
      </w:pPr>
      <w:r w:rsidRPr="009D12DB">
        <w:rPr>
          <w:color w:val="FF0000"/>
        </w:rPr>
        <w:t>*</w:t>
      </w:r>
      <w:r w:rsidR="00D35677" w:rsidRPr="009D12DB">
        <w:rPr>
          <w:color w:val="FF0000"/>
        </w:rPr>
        <w:t>Corresponding author(s)</w:t>
      </w:r>
      <w:r w:rsidRPr="009D12DB">
        <w:rPr>
          <w:color w:val="FF0000"/>
        </w:rPr>
        <w:t xml:space="preserve"> emails</w:t>
      </w:r>
      <w:r w:rsidR="00D35677" w:rsidRPr="009D12DB">
        <w:rPr>
          <w:color w:val="FF0000"/>
        </w:rPr>
        <w:t>:</w:t>
      </w:r>
      <w:r w:rsidR="0024278F" w:rsidRPr="009D12DB">
        <w:rPr>
          <w:color w:val="FF0000"/>
        </w:rPr>
        <w:t xml:space="preserve"> </w:t>
      </w:r>
    </w:p>
    <w:p w14:paraId="54CF48A5" w14:textId="77777777" w:rsidR="00457234" w:rsidRDefault="00457234" w:rsidP="00D35677"/>
    <w:p w14:paraId="2F22CF0A" w14:textId="27FE859F" w:rsidR="00F03C41" w:rsidRPr="0024278F" w:rsidRDefault="0007354A" w:rsidP="00D35677">
      <w:pPr>
        <w:rPr>
          <w:rFonts w:eastAsiaTheme="minorEastAsia"/>
          <w:lang w:val="en-GB" w:eastAsia="zh-CN"/>
        </w:rPr>
      </w:pPr>
      <w:r>
        <w:t xml:space="preserve">Original </w:t>
      </w:r>
      <w:r w:rsidR="00F03C41" w:rsidRPr="00D35677">
        <w:t>Article DOI URL:</w:t>
      </w:r>
      <w:r w:rsidR="0024278F">
        <w:t xml:space="preserve"> </w:t>
      </w:r>
      <w:hyperlink r:id="rId8" w:history="1">
        <w:r w:rsidR="00457234" w:rsidRPr="009D12DB">
          <w:rPr>
            <w:rStyle w:val="Hyperlink"/>
            <w:color w:val="FF0000"/>
          </w:rPr>
          <w:t>https://doi.org/</w:t>
        </w:r>
      </w:hyperlink>
      <w:r w:rsidR="009D12DB" w:rsidRPr="009D12DB">
        <w:rPr>
          <w:color w:val="FF0000"/>
        </w:rPr>
        <w:t xml:space="preserve"> </w:t>
      </w:r>
      <w:r w:rsidR="00457234" w:rsidRPr="009D12DB">
        <w:rPr>
          <w:color w:val="FF0000"/>
        </w:rPr>
        <w:t xml:space="preserve"> </w:t>
      </w:r>
    </w:p>
    <w:p w14:paraId="656D7817" w14:textId="3F89CE97" w:rsidR="00F03C41" w:rsidRPr="00D35677" w:rsidRDefault="00F03C41" w:rsidP="00D35677">
      <w:r w:rsidRPr="00D35677">
        <w:t>Article publication date:</w:t>
      </w:r>
      <w:r w:rsidR="0024278F">
        <w:t xml:space="preserve"> </w:t>
      </w:r>
      <w:r w:rsidR="009D12DB" w:rsidRPr="009D12DB">
        <w:rPr>
          <w:color w:val="FF0000"/>
        </w:rPr>
        <w:t>dd</w:t>
      </w:r>
      <w:r w:rsidR="00457234" w:rsidRPr="009D12DB">
        <w:rPr>
          <w:color w:val="FF0000"/>
        </w:rPr>
        <w:t>/</w:t>
      </w:r>
      <w:r w:rsidR="009D12DB" w:rsidRPr="009D12DB">
        <w:rPr>
          <w:color w:val="FF0000"/>
        </w:rPr>
        <w:t>mm</w:t>
      </w:r>
      <w:r w:rsidR="00457234" w:rsidRPr="009D12DB">
        <w:rPr>
          <w:color w:val="FF0000"/>
        </w:rPr>
        <w:t>/</w:t>
      </w:r>
      <w:proofErr w:type="spellStart"/>
      <w:r w:rsidR="009D12DB" w:rsidRPr="009D12DB">
        <w:rPr>
          <w:color w:val="FF0000"/>
        </w:rPr>
        <w:t>yyyy</w:t>
      </w:r>
      <w:proofErr w:type="spellEnd"/>
    </w:p>
    <w:p w14:paraId="33A4F2CE" w14:textId="762A95CA" w:rsidR="00F03C41" w:rsidRPr="00D35677" w:rsidRDefault="00F03C41" w:rsidP="00D35677">
      <w:r w:rsidRPr="00D35677">
        <w:t>Photovoltaic technology or solar cell type:</w:t>
      </w:r>
      <w:r w:rsidR="0024278F">
        <w:t xml:space="preserve"> </w:t>
      </w:r>
      <w:r w:rsidR="009D12DB" w:rsidRPr="009D12DB">
        <w:rPr>
          <w:color w:val="FF0000"/>
        </w:rPr>
        <w:t>perovskite/organic/dye-sensitized…</w:t>
      </w:r>
    </w:p>
    <w:p w14:paraId="5A03AA9E" w14:textId="77777777" w:rsidR="006012EA" w:rsidRDefault="006012EA" w:rsidP="00D35677"/>
    <w:p w14:paraId="59B54ACF" w14:textId="77777777" w:rsidR="00457234" w:rsidRDefault="00457234" w:rsidP="00D35677"/>
    <w:p w14:paraId="1B03D81E" w14:textId="725489BB" w:rsidR="009D12DB" w:rsidRDefault="009D12DB">
      <w:pPr>
        <w:spacing w:line="259" w:lineRule="auto"/>
      </w:pPr>
      <w:r>
        <w:br w:type="page"/>
      </w:r>
    </w:p>
    <w:p w14:paraId="7D86C678" w14:textId="7920C0AD" w:rsidR="0055479A" w:rsidRPr="009D12DB" w:rsidRDefault="0055479A" w:rsidP="0055479A">
      <w:pPr>
        <w:pStyle w:val="Heading1"/>
        <w:rPr>
          <w:color w:val="FF0000"/>
        </w:rPr>
      </w:pPr>
      <w:r>
        <w:lastRenderedPageBreak/>
        <w:t>Current density-voltage characterization</w:t>
      </w:r>
      <w:r w:rsidR="0007354A">
        <w:t xml:space="preserve"> </w:t>
      </w:r>
      <w:r w:rsidR="0007354A" w:rsidRPr="009D12DB">
        <w:rPr>
          <w:color w:val="FF0000"/>
        </w:rPr>
        <w:t>(before the stability test</w:t>
      </w:r>
      <w:r w:rsidR="009D12DB" w:rsidRPr="009D12DB">
        <w:rPr>
          <w:color w:val="FF0000"/>
        </w:rPr>
        <w:t>, if it is the case</w:t>
      </w:r>
      <w:r w:rsidR="0007354A" w:rsidRPr="009D12DB">
        <w:rPr>
          <w:color w:val="FF0000"/>
        </w:rPr>
        <w:t>)</w:t>
      </w:r>
    </w:p>
    <w:p w14:paraId="3678E60D" w14:textId="12F459A1" w:rsidR="00F03C41" w:rsidRPr="006012EA" w:rsidRDefault="006012EA" w:rsidP="00D35677">
      <w:r w:rsidRPr="00A2771D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S</w:t>
      </w:r>
      <w:r w:rsidRPr="00A2771D">
        <w:rPr>
          <w:b/>
          <w:color w:val="000000" w:themeColor="text1"/>
        </w:rPr>
        <w:fldChar w:fldCharType="begin"/>
      </w:r>
      <w:r w:rsidRPr="00A2771D">
        <w:rPr>
          <w:b/>
          <w:color w:val="000000" w:themeColor="text1"/>
        </w:rPr>
        <w:instrText xml:space="preserve"> SEQ Table \* ARABIC </w:instrText>
      </w:r>
      <w:r w:rsidRPr="00A2771D">
        <w:rPr>
          <w:b/>
          <w:color w:val="000000" w:themeColor="text1"/>
        </w:rPr>
        <w:fldChar w:fldCharType="separate"/>
      </w:r>
      <w:r w:rsidR="00027BCA">
        <w:rPr>
          <w:b/>
          <w:noProof/>
          <w:color w:val="000000" w:themeColor="text1"/>
        </w:rPr>
        <w:t>1</w:t>
      </w:r>
      <w:r w:rsidRPr="00A2771D">
        <w:rPr>
          <w:b/>
          <w:color w:val="000000" w:themeColor="text1"/>
        </w:rPr>
        <w:fldChar w:fldCharType="end"/>
      </w:r>
      <w:r w:rsidRPr="00A2771D">
        <w:rPr>
          <w:b/>
          <w:color w:val="000000" w:themeColor="text1"/>
        </w:rPr>
        <w:t>.</w:t>
      </w:r>
      <w:r w:rsidRPr="00A2771D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Performance </w:t>
      </w:r>
      <w:r w:rsidR="00055414">
        <w:rPr>
          <w:bCs/>
          <w:color w:val="000000" w:themeColor="text1"/>
        </w:rPr>
        <w:t>p</w:t>
      </w:r>
      <w:r>
        <w:rPr>
          <w:bCs/>
          <w:color w:val="000000" w:themeColor="text1"/>
        </w:rPr>
        <w:t>arameters</w:t>
      </w:r>
      <w:r w:rsidR="0055479A">
        <w:rPr>
          <w:color w:val="000000" w:themeColor="text1"/>
        </w:rPr>
        <w:t xml:space="preserve">: </w:t>
      </w:r>
      <w:r w:rsidR="0055479A">
        <w:t>p</w:t>
      </w:r>
      <w:r w:rsidR="0055479A" w:rsidRPr="009C4230">
        <w:t xml:space="preserve">ower conversion efficiency, </w:t>
      </w:r>
      <w:r w:rsidR="0055479A" w:rsidRPr="009C4230">
        <w:rPr>
          <w:i/>
        </w:rPr>
        <w:t>PCE</w:t>
      </w:r>
      <w:r w:rsidR="0055479A" w:rsidRPr="006012EA">
        <w:t>;</w:t>
      </w:r>
      <w:r w:rsidR="0055479A">
        <w:rPr>
          <w:bCs/>
        </w:rPr>
        <w:t xml:space="preserve"> o</w:t>
      </w:r>
      <w:r w:rsidR="0055479A" w:rsidRPr="00F03C41">
        <w:t xml:space="preserve">pen-circuit voltage, </w:t>
      </w:r>
      <w:proofErr w:type="spellStart"/>
      <w:r w:rsidR="0055479A" w:rsidRPr="00F03C41">
        <w:rPr>
          <w:i/>
        </w:rPr>
        <w:t>V</w:t>
      </w:r>
      <w:r w:rsidR="0055479A" w:rsidRPr="00F03C41">
        <w:rPr>
          <w:i/>
          <w:vertAlign w:val="subscript"/>
        </w:rPr>
        <w:t>oc</w:t>
      </w:r>
      <w:proofErr w:type="spellEnd"/>
      <w:r w:rsidR="0055479A">
        <w:t>;</w:t>
      </w:r>
      <w:r w:rsidR="0055479A">
        <w:rPr>
          <w:bCs/>
        </w:rPr>
        <w:t xml:space="preserve"> s</w:t>
      </w:r>
      <w:r w:rsidR="0055479A" w:rsidRPr="00F03C41">
        <w:t xml:space="preserve">hort-circuit current density, </w:t>
      </w:r>
      <w:proofErr w:type="spellStart"/>
      <w:r w:rsidR="0055479A" w:rsidRPr="00F03C41">
        <w:rPr>
          <w:i/>
        </w:rPr>
        <w:t>J</w:t>
      </w:r>
      <w:r w:rsidR="0055479A" w:rsidRPr="00F03C41">
        <w:rPr>
          <w:i/>
          <w:vertAlign w:val="subscript"/>
        </w:rPr>
        <w:t>sc</w:t>
      </w:r>
      <w:proofErr w:type="spellEnd"/>
      <w:r w:rsidR="0055479A">
        <w:t>; f</w:t>
      </w:r>
      <w:r w:rsidR="0055479A" w:rsidRPr="00F03C41">
        <w:t xml:space="preserve">ill factor, </w:t>
      </w:r>
      <w:r w:rsidR="0055479A" w:rsidRPr="006012EA">
        <w:rPr>
          <w:i/>
        </w:rPr>
        <w:t>FF</w:t>
      </w:r>
      <w:r w:rsidR="0055479A">
        <w:t xml:space="preserve">. </w:t>
      </w:r>
      <w:r w:rsidR="0055479A">
        <w:rPr>
          <w:color w:val="000000" w:themeColor="text1"/>
        </w:rPr>
        <w:t xml:space="preserve">The </w:t>
      </w:r>
      <w:r>
        <w:rPr>
          <w:color w:val="000000" w:themeColor="text1"/>
        </w:rPr>
        <w:t>b</w:t>
      </w:r>
      <w:r w:rsidR="00F03C41" w:rsidRPr="00F03C41">
        <w:t xml:space="preserve">andgap </w:t>
      </w:r>
      <w:r w:rsidR="00055414">
        <w:t>e</w:t>
      </w:r>
      <w:r w:rsidR="00F03C41" w:rsidRPr="00F03C41">
        <w:t>nergy</w:t>
      </w:r>
      <w:r>
        <w:t>,</w:t>
      </w:r>
      <w:r w:rsidR="00F03C41" w:rsidRPr="00F03C41">
        <w:t xml:space="preserve"> </w:t>
      </w:r>
      <w:proofErr w:type="spellStart"/>
      <w:r w:rsidR="00F03C41" w:rsidRPr="00F03C41">
        <w:rPr>
          <w:i/>
        </w:rPr>
        <w:t>E</w:t>
      </w:r>
      <w:r w:rsidR="00F03C41" w:rsidRPr="00F03C41">
        <w:rPr>
          <w:i/>
          <w:vertAlign w:val="subscript"/>
        </w:rPr>
        <w:t>g</w:t>
      </w:r>
      <w:proofErr w:type="spellEnd"/>
      <w:r w:rsidR="00055414">
        <w:t>,</w:t>
      </w:r>
      <w:r w:rsidR="00F03C41" w:rsidRPr="00F03C41">
        <w:t xml:space="preserve">  </w:t>
      </w:r>
      <w:r w:rsidR="0055479A">
        <w:t xml:space="preserve">is taken </w:t>
      </w:r>
      <w:r w:rsidR="00F03C41" w:rsidRPr="00F03C41">
        <w:t xml:space="preserve">from </w:t>
      </w:r>
      <w:r w:rsidR="0055479A">
        <w:t xml:space="preserve">the </w:t>
      </w:r>
      <w:r>
        <w:t>external quantum efficiency</w:t>
      </w:r>
      <w:r w:rsidR="00055414">
        <w:t xml:space="preserve">, </w:t>
      </w:r>
      <w:r w:rsidR="00F03C41" w:rsidRPr="00F03C41">
        <w:rPr>
          <w:i/>
        </w:rPr>
        <w:t>EQE</w:t>
      </w:r>
      <w:r w:rsidR="002F5C05" w:rsidRPr="002F5C05">
        <w:t>, as described by Almora et al.</w:t>
      </w:r>
      <w:r w:rsidR="00F03C41" w:rsidRPr="002F5C05">
        <w:fldChar w:fldCharType="begin"/>
      </w:r>
      <w:r w:rsidR="00F03C41" w:rsidRPr="002F5C05">
        <w:instrText xml:space="preserve"> ADDIN EN.CITE &lt;EndNote&gt;&lt;Cite&gt;&lt;Author&gt;Almora&lt;/Author&gt;&lt;Year&gt;2021&lt;/Year&gt;&lt;RecNum&gt;2637&lt;/RecNum&gt;&lt;DisplayText&gt;&lt;style face="superscript"&gt;[1]&lt;/style&gt;&lt;/DisplayText&gt;&lt;record&gt;&lt;rec-number&gt;2637&lt;/rec-number&gt;&lt;foreign-keys&gt;&lt;key app="EN" db-id="fxrsfrvtwdxwe7esx2n5zwwgxv2zt0dzetz5" timestamp="1631179386"&gt;2637&lt;/key&gt;&lt;/foreign-keys&gt;&lt;ref-type name="Journal Article"&gt;17&lt;/ref-type&gt;&lt;contributors&gt;&lt;authors&gt;&lt;author&gt;Almora, Osbel&lt;/author&gt;&lt;author&gt;Cabrera, Carlos I.&lt;/author&gt;&lt;author&gt;Garcia-Cerrillo, Jose&lt;/author&gt;&lt;author&gt;Kirchartz, Thomas&lt;/author&gt;&lt;author&gt;Rau, Uwe&lt;/author&gt;&lt;author&gt;Brabec, Christoph J.&lt;/author&gt;&lt;/authors&gt;&lt;/contributors&gt;&lt;titles&gt;&lt;title&gt;Quantifying the Absorption Onset in the Quantum Efficiency of Emerging Photovoltaic Devices&lt;/title&gt;&lt;secondary-title&gt;Adv. Energy Mater.&lt;/secondary-title&gt;&lt;/titles&gt;&lt;periodical&gt;&lt;full-title&gt;Adv. Energy Mater.&lt;/full-title&gt;&lt;/periodical&gt;&lt;pages&gt;2100022&lt;/pages&gt;&lt;volume&gt;11&lt;/volume&gt;&lt;number&gt;16&lt;/number&gt;&lt;keywords&gt;&lt;keyword&gt;bandgap energy&lt;/keyword&gt;&lt;keyword&gt;emerging photovoltaics&lt;/keyword&gt;&lt;keyword&gt;external quantum efficiency&lt;/keyword&gt;&lt;keyword&gt;solar cells&lt;/keyword&gt;&lt;/keywords&gt;&lt;dates&gt;&lt;year&gt;2021&lt;/year&gt;&lt;pub-dates&gt;&lt;date&gt;2021/04/01&lt;/date&gt;&lt;/pub-dates&gt;&lt;/dates&gt;&lt;publisher&gt;John Wiley &amp;amp; Sons, Ltd&lt;/publisher&gt;&lt;isbn&gt;1614-6832&lt;/isbn&gt;&lt;work-type&gt;https://doi.org/10.1002/aenm.202100022&lt;/work-type&gt;&lt;urls&gt;&lt;related-urls&gt;&lt;url&gt;https://doi.org/10.1002/aenm.202100022&lt;/url&gt;&lt;/related-urls&gt;&lt;/urls&gt;&lt;electronic-resource-num&gt;10.1002/aenm.202100022&lt;/electronic-resource-num&gt;&lt;access-date&gt;2021/09/09&lt;/access-date&gt;&lt;/record&gt;&lt;/Cite&gt;&lt;/EndNote&gt;</w:instrText>
      </w:r>
      <w:r w:rsidR="00F03C41" w:rsidRPr="002F5C05">
        <w:fldChar w:fldCharType="separate"/>
      </w:r>
      <w:r w:rsidR="00F03C41" w:rsidRPr="002F5C05">
        <w:rPr>
          <w:noProof/>
          <w:vertAlign w:val="superscript"/>
        </w:rPr>
        <w:t>[1]</w:t>
      </w:r>
      <w:r w:rsidR="00F03C41" w:rsidRPr="002F5C05">
        <w:fldChar w:fldCharType="end"/>
      </w:r>
      <w:r w:rsidR="00F00B9C">
        <w:t xml:space="preserve"> (see </w:t>
      </w:r>
      <w:r w:rsidR="00F00B9C">
        <w:fldChar w:fldCharType="begin"/>
      </w:r>
      <w:r w:rsidR="00F00B9C">
        <w:instrText xml:space="preserve"> REF _Ref82166294 \h </w:instrText>
      </w:r>
      <w:r w:rsidR="00F00B9C">
        <w:fldChar w:fldCharType="separate"/>
      </w:r>
      <w:r w:rsidR="00027BCA" w:rsidRPr="00A2771D">
        <w:rPr>
          <w:b/>
          <w:color w:val="000000" w:themeColor="text1"/>
        </w:rPr>
        <w:t xml:space="preserve">Figure </w:t>
      </w:r>
      <w:r w:rsidR="00027BCA">
        <w:rPr>
          <w:b/>
          <w:color w:val="000000" w:themeColor="text1"/>
        </w:rPr>
        <w:t>S</w:t>
      </w:r>
      <w:r w:rsidR="00027BCA">
        <w:rPr>
          <w:b/>
          <w:noProof/>
          <w:color w:val="000000" w:themeColor="text1"/>
        </w:rPr>
        <w:t>2</w:t>
      </w:r>
      <w:r w:rsidR="00F00B9C">
        <w:fldChar w:fldCharType="end"/>
      </w:r>
      <w:r w:rsidR="00F00B9C">
        <w:t>)</w:t>
      </w:r>
      <w:r w:rsidR="002F5C05">
        <w:t>.</w:t>
      </w:r>
      <w:r>
        <w:t xml:space="preserve"> </w:t>
      </w:r>
    </w:p>
    <w:tbl>
      <w:tblPr>
        <w:tblW w:w="864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5"/>
        <w:gridCol w:w="1275"/>
        <w:gridCol w:w="1275"/>
        <w:gridCol w:w="1275"/>
        <w:gridCol w:w="1275"/>
      </w:tblGrid>
      <w:tr w:rsidR="00055414" w:rsidRPr="00A2771D" w14:paraId="713DE0D8" w14:textId="77777777" w:rsidTr="00055414">
        <w:trPr>
          <w:trHeight w:val="6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E4F52" w14:textId="77777777" w:rsidR="00055414" w:rsidRDefault="00055414" w:rsidP="00055414">
            <w:pPr>
              <w:pStyle w:val="table"/>
              <w:jc w:val="center"/>
              <w:rPr>
                <w:i/>
                <w:color w:val="000000" w:themeColor="text1"/>
                <w:lang w:val="en-US"/>
              </w:rPr>
            </w:pPr>
            <w:proofErr w:type="spellStart"/>
            <w:r>
              <w:rPr>
                <w:i/>
                <w:color w:val="000000" w:themeColor="text1"/>
                <w:lang w:val="en-US"/>
              </w:rPr>
              <w:t>E</w:t>
            </w:r>
            <w:r w:rsidRPr="006012EA">
              <w:rPr>
                <w:i/>
                <w:color w:val="000000" w:themeColor="text1"/>
                <w:vertAlign w:val="subscript"/>
                <w:lang w:val="en-US"/>
              </w:rPr>
              <w:t>g</w:t>
            </w:r>
            <w:proofErr w:type="spellEnd"/>
            <w:r w:rsidRPr="005C295E">
              <w:rPr>
                <w:i/>
                <w:color w:val="000000" w:themeColor="text1"/>
                <w:lang w:val="en-US"/>
              </w:rPr>
              <w:t xml:space="preserve"> </w:t>
            </w:r>
          </w:p>
          <w:p w14:paraId="40D5EB62" w14:textId="77777777" w:rsidR="00055414" w:rsidRPr="00A2771D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  <w:lang w:val="en-US"/>
              </w:rPr>
              <w:t>e</w:t>
            </w:r>
            <w:r w:rsidRPr="00A2771D"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3EC56" w14:textId="77777777" w:rsidR="00055414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PCE</w:t>
            </w:r>
            <w:r w:rsidRPr="006012EA">
              <w:rPr>
                <w:color w:val="000000" w:themeColor="text1"/>
                <w:lang w:val="en-US"/>
              </w:rPr>
              <w:t xml:space="preserve"> </w:t>
            </w:r>
          </w:p>
          <w:p w14:paraId="367E8200" w14:textId="77777777" w:rsidR="00055414" w:rsidRPr="005C295E" w:rsidRDefault="00055414" w:rsidP="00055414">
            <w:pPr>
              <w:pStyle w:val="table"/>
              <w:jc w:val="center"/>
              <w:rPr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[</w:t>
            </w:r>
            <w:r w:rsidRPr="006012EA">
              <w:rPr>
                <w:color w:val="000000" w:themeColor="text1"/>
                <w:lang w:val="en-US"/>
              </w:rPr>
              <w:t>%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FCEA" w14:textId="77777777" w:rsidR="00055414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i/>
                <w:color w:val="000000" w:themeColor="text1"/>
                <w:lang w:val="en-US"/>
              </w:rPr>
              <w:t>V</w:t>
            </w:r>
            <w:r w:rsidRPr="006012EA">
              <w:rPr>
                <w:i/>
                <w:color w:val="000000" w:themeColor="text1"/>
                <w:vertAlign w:val="subscript"/>
                <w:lang w:val="en-US"/>
              </w:rPr>
              <w:t>oc</w:t>
            </w:r>
            <w:proofErr w:type="spellEnd"/>
            <w:r w:rsidRPr="006012EA">
              <w:rPr>
                <w:color w:val="000000" w:themeColor="text1"/>
                <w:lang w:val="en-US"/>
              </w:rPr>
              <w:t xml:space="preserve"> </w:t>
            </w:r>
          </w:p>
          <w:p w14:paraId="00EC585B" w14:textId="77777777" w:rsidR="00055414" w:rsidRPr="005C295E" w:rsidRDefault="00055414" w:rsidP="00055414">
            <w:pPr>
              <w:pStyle w:val="table"/>
              <w:jc w:val="center"/>
              <w:rPr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[</w:t>
            </w:r>
            <w:r w:rsidRPr="006012EA">
              <w:rPr>
                <w:color w:val="000000" w:themeColor="text1"/>
                <w:lang w:val="en-US"/>
              </w:rPr>
              <w:t>mV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64925" w14:textId="77777777" w:rsidR="00055414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5C295E">
              <w:rPr>
                <w:i/>
                <w:color w:val="000000" w:themeColor="text1"/>
                <w:lang w:val="en-US"/>
              </w:rPr>
              <w:t>J</w:t>
            </w:r>
            <w:r>
              <w:rPr>
                <w:i/>
                <w:color w:val="000000" w:themeColor="text1"/>
                <w:vertAlign w:val="subscript"/>
                <w:lang w:val="en-US"/>
              </w:rPr>
              <w:t>sc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 w14:paraId="3A30B8C1" w14:textId="77777777" w:rsidR="00055414" w:rsidRPr="00A2771D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A2771D">
              <w:rPr>
                <w:color w:val="000000" w:themeColor="text1"/>
                <w:lang w:val="en-US"/>
              </w:rPr>
              <w:t>mA cm</w:t>
            </w:r>
            <w:r w:rsidRPr="00A2771D">
              <w:rPr>
                <w:color w:val="000000" w:themeColor="text1"/>
                <w:vertAlign w:val="superscript"/>
                <w:lang w:val="en-US"/>
              </w:rPr>
              <w:t>-2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9ECE" w14:textId="77777777" w:rsidR="00055414" w:rsidRDefault="00055414" w:rsidP="00055414">
            <w:pPr>
              <w:pStyle w:val="table"/>
              <w:jc w:val="center"/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FF</w:t>
            </w:r>
          </w:p>
          <w:p w14:paraId="1CD54BDC" w14:textId="77777777" w:rsidR="00055414" w:rsidRPr="006012EA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 w:rsidRPr="006012EA">
              <w:rPr>
                <w:color w:val="000000" w:themeColor="text1"/>
                <w:lang w:val="en-US"/>
              </w:rPr>
              <w:t>[%]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CBF6B0" w14:textId="77777777" w:rsidR="00055414" w:rsidRDefault="00055414" w:rsidP="00055414">
            <w:pPr>
              <w:pStyle w:val="table"/>
              <w:jc w:val="center"/>
              <w:rPr>
                <w:i/>
                <w:color w:val="000000" w:themeColor="text1"/>
                <w:lang w:val="en-US"/>
              </w:rPr>
            </w:pPr>
            <w:r w:rsidRPr="00F03C41">
              <w:t>Statistic type of report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8784" w14:textId="77777777" w:rsidR="00055414" w:rsidRDefault="00055414" w:rsidP="00055414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PCE </w:t>
            </w:r>
            <w:r w:rsidRPr="00055414">
              <w:rPr>
                <w:color w:val="000000" w:themeColor="text1"/>
                <w:lang w:val="en-US"/>
              </w:rPr>
              <w:t>after 24 h</w:t>
            </w:r>
            <w:r w:rsidRPr="006012EA">
              <w:rPr>
                <w:color w:val="000000" w:themeColor="text1"/>
                <w:lang w:val="en-US"/>
              </w:rPr>
              <w:t xml:space="preserve"> </w:t>
            </w:r>
          </w:p>
          <w:p w14:paraId="6C32BB07" w14:textId="77777777" w:rsidR="00055414" w:rsidRPr="005C295E" w:rsidRDefault="00055414" w:rsidP="00055414">
            <w:pPr>
              <w:pStyle w:val="table"/>
              <w:jc w:val="center"/>
              <w:rPr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[</w:t>
            </w:r>
            <w:r w:rsidRPr="006012EA">
              <w:rPr>
                <w:color w:val="000000" w:themeColor="text1"/>
                <w:lang w:val="en-US"/>
              </w:rPr>
              <w:t>%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9D12DB" w:rsidRPr="00A2771D" w14:paraId="38ABD88E" w14:textId="77777777" w:rsidTr="009D12DB">
        <w:trPr>
          <w:trHeight w:val="6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7AE7C" w14:textId="2437F535" w:rsidR="009D12DB" w:rsidRPr="009D12DB" w:rsidRDefault="009D12DB" w:rsidP="009D12DB">
            <w:pPr>
              <w:pStyle w:val="table"/>
              <w:jc w:val="center"/>
              <w:rPr>
                <w:color w:val="FF0000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BA2A" w14:textId="2181CE55" w:rsidR="009D12DB" w:rsidRPr="009D12DB" w:rsidRDefault="009D12DB" w:rsidP="009D12DB">
            <w:pPr>
              <w:pStyle w:val="table"/>
              <w:jc w:val="center"/>
              <w:rPr>
                <w:color w:val="FF0000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C57C" w14:textId="15374657" w:rsidR="009D12DB" w:rsidRPr="009D12DB" w:rsidRDefault="009D12DB" w:rsidP="009D12DB">
            <w:pPr>
              <w:pStyle w:val="table"/>
              <w:jc w:val="center"/>
              <w:rPr>
                <w:color w:val="FF0000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3F2FF" w14:textId="75860211" w:rsidR="009D12DB" w:rsidRPr="009D12DB" w:rsidRDefault="009D12DB" w:rsidP="009D12DB">
            <w:pPr>
              <w:pStyle w:val="table"/>
              <w:jc w:val="center"/>
              <w:rPr>
                <w:color w:val="FF0000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0F62" w14:textId="70DEF8B5" w:rsidR="009D12DB" w:rsidRPr="009D12DB" w:rsidRDefault="009D12DB" w:rsidP="009D12DB">
            <w:pPr>
              <w:pStyle w:val="table"/>
              <w:jc w:val="center"/>
              <w:rPr>
                <w:color w:val="FF0000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C0E7E8" w14:textId="559C9031" w:rsidR="009D12DB" w:rsidRPr="005D02FE" w:rsidRDefault="009D12DB" w:rsidP="009D12DB">
            <w:pPr>
              <w:pStyle w:val="table"/>
              <w:jc w:val="center"/>
              <w:rPr>
                <w:color w:val="000000" w:themeColor="text1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Maximum/average over X…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B028" w14:textId="2DCA4EE4" w:rsidR="009D12DB" w:rsidRPr="005D02FE" w:rsidRDefault="009D12DB" w:rsidP="009D12DB">
            <w:pPr>
              <w:pStyle w:val="table"/>
              <w:jc w:val="center"/>
              <w:rPr>
                <w:color w:val="000000" w:themeColor="text1"/>
                <w:sz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</w:tr>
    </w:tbl>
    <w:p w14:paraId="339F9A40" w14:textId="77777777" w:rsidR="006012EA" w:rsidRDefault="006012EA" w:rsidP="006012EA">
      <w:pPr>
        <w:rPr>
          <w:lang w:val="en-GB"/>
        </w:rPr>
      </w:pPr>
    </w:p>
    <w:p w14:paraId="0CED5ADA" w14:textId="318C8D71" w:rsidR="00055414" w:rsidRPr="00055414" w:rsidRDefault="00055414" w:rsidP="00D35677">
      <w:pPr>
        <w:rPr>
          <w:bCs/>
          <w:color w:val="000000" w:themeColor="text1"/>
        </w:rPr>
      </w:pPr>
      <w:r w:rsidRPr="00A2771D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S</w:t>
      </w:r>
      <w:r w:rsidRPr="00A2771D">
        <w:rPr>
          <w:b/>
          <w:color w:val="000000" w:themeColor="text1"/>
        </w:rPr>
        <w:fldChar w:fldCharType="begin"/>
      </w:r>
      <w:r w:rsidRPr="00A2771D">
        <w:rPr>
          <w:b/>
          <w:color w:val="000000" w:themeColor="text1"/>
        </w:rPr>
        <w:instrText xml:space="preserve"> SEQ Table \* ARABIC </w:instrText>
      </w:r>
      <w:r w:rsidRPr="00A2771D">
        <w:rPr>
          <w:b/>
          <w:color w:val="000000" w:themeColor="text1"/>
        </w:rPr>
        <w:fldChar w:fldCharType="separate"/>
      </w:r>
      <w:r w:rsidR="00027BCA">
        <w:rPr>
          <w:b/>
          <w:noProof/>
          <w:color w:val="000000" w:themeColor="text1"/>
        </w:rPr>
        <w:t>2</w:t>
      </w:r>
      <w:r w:rsidRPr="00A2771D">
        <w:rPr>
          <w:b/>
          <w:color w:val="000000" w:themeColor="text1"/>
        </w:rPr>
        <w:fldChar w:fldCharType="end"/>
      </w:r>
      <w:r w:rsidRPr="00A2771D">
        <w:rPr>
          <w:b/>
          <w:color w:val="000000" w:themeColor="text1"/>
        </w:rPr>
        <w:t>.</w:t>
      </w:r>
      <w:r w:rsidRPr="00A2771D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Device materials:  </w:t>
      </w:r>
      <w:r>
        <w:t>absorber material</w:t>
      </w:r>
      <w:r w:rsidRPr="00055414">
        <w:t>;</w:t>
      </w:r>
      <w:r>
        <w:t xml:space="preserve"> e</w:t>
      </w:r>
      <w:r>
        <w:t>lectron transport material</w:t>
      </w:r>
      <w:r>
        <w:t xml:space="preserve">, ETM; </w:t>
      </w:r>
      <w:r>
        <w:t>Hole transport material</w:t>
      </w:r>
      <w:r>
        <w:t>, HTM, b</w:t>
      </w:r>
      <w:r>
        <w:t xml:space="preserve">ottom </w:t>
      </w:r>
      <w:r>
        <w:t>e</w:t>
      </w:r>
      <w:r>
        <w:t>lectrode</w:t>
      </w:r>
      <w:r>
        <w:t xml:space="preserve">, top electrode </w:t>
      </w:r>
    </w:p>
    <w:tbl>
      <w:tblPr>
        <w:tblW w:w="878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5"/>
        <w:gridCol w:w="1275"/>
        <w:gridCol w:w="1275"/>
        <w:gridCol w:w="2696"/>
      </w:tblGrid>
      <w:tr w:rsidR="002B4228" w14:paraId="24C119C1" w14:textId="77777777" w:rsidTr="002B4228">
        <w:trPr>
          <w:trHeight w:val="6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30942" w14:textId="77777777" w:rsidR="002B4228" w:rsidRPr="00055414" w:rsidRDefault="002B4228" w:rsidP="00FA49D2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 w:rsidRPr="00055414">
              <w:rPr>
                <w:color w:val="000000" w:themeColor="text1"/>
                <w:lang w:val="en-US"/>
              </w:rPr>
              <w:t>Absorber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6D4F6" w14:textId="77777777" w:rsidR="002B4228" w:rsidRPr="00055414" w:rsidRDefault="002B4228" w:rsidP="00FA49D2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ETM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4ACBE" w14:textId="77777777" w:rsidR="002B4228" w:rsidRPr="00055414" w:rsidRDefault="002B4228" w:rsidP="00FA49D2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HTM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3EAE2" w14:textId="77777777" w:rsidR="002B4228" w:rsidRPr="00055414" w:rsidRDefault="002B4228" w:rsidP="00FA49D2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Bottom electrode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D597" w14:textId="77777777" w:rsidR="002B4228" w:rsidRPr="00055414" w:rsidRDefault="002B4228" w:rsidP="00FA49D2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Top Electrode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D481" w14:textId="77777777" w:rsidR="002B4228" w:rsidRDefault="002B4228" w:rsidP="00FA49D2">
            <w:pPr>
              <w:pStyle w:val="table"/>
              <w:jc w:val="center"/>
              <w:rPr>
                <w:color w:val="000000" w:themeColor="text1"/>
                <w:lang w:val="en-US"/>
              </w:rPr>
            </w:pPr>
            <w:r>
              <w:t>DOI link of article including the original recipe (if it is a reproduction)</w:t>
            </w:r>
          </w:p>
        </w:tc>
      </w:tr>
      <w:tr w:rsidR="009D12DB" w14:paraId="6397C68F" w14:textId="77777777" w:rsidTr="009D12DB">
        <w:trPr>
          <w:trHeight w:val="6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5C021" w14:textId="5CF8D4AE" w:rsidR="009D12DB" w:rsidRPr="00FA49D2" w:rsidRDefault="009D12DB" w:rsidP="009D12DB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E778E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829D" w14:textId="1FF2A982" w:rsidR="009D12DB" w:rsidRPr="00FA49D2" w:rsidRDefault="009D12DB" w:rsidP="009D12DB">
            <w:pPr>
              <w:spacing w:after="0" w:line="276" w:lineRule="auto"/>
              <w:jc w:val="center"/>
            </w:pPr>
            <w:r w:rsidRPr="009E778E">
              <w:rPr>
                <w:color w:val="FF0000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78598" w14:textId="1279353A" w:rsidR="009D12DB" w:rsidRPr="00FA49D2" w:rsidRDefault="009D12DB" w:rsidP="009D12DB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E778E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CF9C6" w14:textId="273B9B56" w:rsidR="009D12DB" w:rsidRPr="00FA49D2" w:rsidRDefault="009D12DB" w:rsidP="009D12DB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E778E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0DF3" w14:textId="34E22AC8" w:rsidR="009D12DB" w:rsidRPr="00FA49D2" w:rsidRDefault="009D12DB" w:rsidP="009D12DB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E778E">
              <w:rPr>
                <w:color w:val="FF0000"/>
                <w:sz w:val="24"/>
                <w:lang w:val="en-US"/>
              </w:rPr>
              <w:t>XXX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F0821" w14:textId="29D97906" w:rsidR="009D12DB" w:rsidRPr="00FA49D2" w:rsidRDefault="009D12DB" w:rsidP="009D12DB">
            <w:pPr>
              <w:spacing w:after="0" w:line="276" w:lineRule="auto"/>
              <w:jc w:val="center"/>
            </w:pPr>
            <w:r w:rsidRPr="009E778E">
              <w:rPr>
                <w:color w:val="FF0000"/>
              </w:rPr>
              <w:t>XXX</w:t>
            </w:r>
          </w:p>
        </w:tc>
      </w:tr>
    </w:tbl>
    <w:p w14:paraId="50A93D5B" w14:textId="77777777" w:rsidR="00055414" w:rsidRDefault="00055414" w:rsidP="00D35677">
      <w:pPr>
        <w:rPr>
          <w:bCs/>
        </w:rPr>
      </w:pPr>
    </w:p>
    <w:p w14:paraId="07A3AAFF" w14:textId="1B3AB799" w:rsidR="002B4228" w:rsidRDefault="002B4228" w:rsidP="00D35677">
      <w:r w:rsidRPr="00A2771D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S</w:t>
      </w:r>
      <w:r w:rsidRPr="00A2771D">
        <w:rPr>
          <w:b/>
          <w:color w:val="000000" w:themeColor="text1"/>
        </w:rPr>
        <w:fldChar w:fldCharType="begin"/>
      </w:r>
      <w:r w:rsidRPr="00A2771D">
        <w:rPr>
          <w:b/>
          <w:color w:val="000000" w:themeColor="text1"/>
        </w:rPr>
        <w:instrText xml:space="preserve"> SEQ Table \* ARABIC </w:instrText>
      </w:r>
      <w:r w:rsidRPr="00A2771D">
        <w:rPr>
          <w:b/>
          <w:color w:val="000000" w:themeColor="text1"/>
        </w:rPr>
        <w:fldChar w:fldCharType="separate"/>
      </w:r>
      <w:r w:rsidR="00027BCA">
        <w:rPr>
          <w:b/>
          <w:noProof/>
          <w:color w:val="000000" w:themeColor="text1"/>
        </w:rPr>
        <w:t>3</w:t>
      </w:r>
      <w:r w:rsidRPr="00A2771D">
        <w:rPr>
          <w:b/>
          <w:color w:val="000000" w:themeColor="text1"/>
        </w:rPr>
        <w:fldChar w:fldCharType="end"/>
      </w:r>
      <w:r w:rsidRPr="00A2771D">
        <w:rPr>
          <w:b/>
          <w:color w:val="000000" w:themeColor="text1"/>
        </w:rPr>
        <w:t>.</w:t>
      </w:r>
      <w:r w:rsidRPr="00A2771D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Current density-voltage (</w:t>
      </w:r>
      <w:r w:rsidRPr="002B4228">
        <w:rPr>
          <w:bCs/>
          <w:i/>
          <w:color w:val="000000" w:themeColor="text1"/>
        </w:rPr>
        <w:t>J-V</w:t>
      </w:r>
      <w:r>
        <w:rPr>
          <w:bCs/>
          <w:color w:val="000000" w:themeColor="text1"/>
        </w:rPr>
        <w:t>) measurement conditions</w:t>
      </w:r>
      <w:r>
        <w:t xml:space="preserve">. The designated area is as </w:t>
      </w:r>
      <w:r w:rsidR="0055479A">
        <w:t xml:space="preserve">defined by </w:t>
      </w:r>
      <w:r>
        <w:t>Green et al.</w:t>
      </w:r>
      <w:r>
        <w:fldChar w:fldCharType="begin"/>
      </w:r>
      <w:r>
        <w:instrText xml:space="preserve"> ADDIN EN.CITE &lt;EndNote&gt;&lt;Cite&gt;&lt;Author&gt;Green&lt;/Author&gt;&lt;Year&gt;2012&lt;/Year&gt;&lt;RecNum&gt;2008&lt;/RecNum&gt;&lt;DisplayText&gt;&lt;style face="superscript"&gt;[2]&lt;/style&gt;&lt;/DisplayText&gt;&lt;record&gt;&lt;rec-number&gt;2008&lt;/rec-number&gt;&lt;foreign-keys&gt;&lt;key app="EN" db-id="fxrsfrvtwdxwe7esx2n5zwwgxv2zt0dzetz5" timestamp="1584023566"&gt;2008&lt;/key&gt;&lt;/foreign-keys&gt;&lt;ref-type name="Journal Article"&gt;17&lt;/ref-type&gt;&lt;contributors&gt;&lt;authors&gt;&lt;author&gt;Green, Martin A.&lt;/author&gt;&lt;author&gt;Emery, Keith&lt;/author&gt;&lt;author&gt;Hishikawa, Yoshihiro&lt;/author&gt;&lt;author&gt;Warta, Wilhelm&lt;/author&gt;&lt;author&gt;Dunlop, Ewan D.&lt;/author&gt;&lt;/authors&gt;&lt;/contributors&gt;&lt;titles&gt;&lt;title&gt;Solar Cell Efficiency Tables (Version 39)&lt;/title&gt;&lt;secondary-title&gt;Prog. Photovoltaics &lt;/secondary-title&gt;&lt;/titles&gt;&lt;pages&gt;12-20&lt;/pages&gt;&lt;volume&gt;20&lt;/volume&gt;&lt;number&gt;1&lt;/number&gt;&lt;section&gt;12&lt;/section&gt;&lt;keywords&gt;&lt;keyword&gt;solar cell efficiency&lt;/keyword&gt;&lt;keyword&gt;photovoltaic efficiency&lt;/keyword&gt;&lt;keyword&gt;energy conversion efficiency&lt;/keyword&gt;&lt;/keywords&gt;&lt;dates&gt;&lt;year&gt;2012&lt;/year&gt;&lt;pub-dates&gt;&lt;date&gt;2012/01/01&lt;/date&gt;&lt;/pub-dates&gt;&lt;/dates&gt;&lt;publisher&gt;John Wiley &amp;amp; Sons, Ltd&lt;/publisher&gt;&lt;isbn&gt;1062-7995&lt;/isbn&gt;&lt;urls&gt;&lt;related-urls&gt;&lt;url&gt;https://doi.org/10.1002/pip.2163&lt;/url&gt;&lt;/related-urls&gt;&lt;/urls&gt;&lt;electronic-resource-num&gt;10.1002/pip.2163&lt;/electronic-resource-num&gt;&lt;access-date&gt;2020/03/12&lt;/access-date&gt;&lt;/record&gt;&lt;/Cite&gt;&lt;/EndNote&gt;</w:instrText>
      </w:r>
      <w:r>
        <w:fldChar w:fldCharType="separate"/>
      </w:r>
      <w:r w:rsidRPr="005C295E">
        <w:rPr>
          <w:noProof/>
          <w:vertAlign w:val="superscript"/>
        </w:rPr>
        <w:t>[2]</w:t>
      </w:r>
      <w:r>
        <w:fldChar w:fldCharType="end"/>
      </w:r>
      <w:r>
        <w:t>.</w:t>
      </w:r>
    </w:p>
    <w:tbl>
      <w:tblPr>
        <w:tblW w:w="836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969"/>
      </w:tblGrid>
      <w:tr w:rsidR="00457234" w:rsidRPr="00055414" w14:paraId="3AD276E2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B16F" w14:textId="77777777" w:rsidR="00457234" w:rsidRPr="004B439B" w:rsidRDefault="00457234" w:rsidP="0007354A">
            <w:pPr>
              <w:pStyle w:val="table"/>
              <w:spacing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4B439B">
              <w:rPr>
                <w:b/>
                <w:color w:val="000000" w:themeColor="text1"/>
                <w:lang w:val="en-US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ABD07" w14:textId="77777777" w:rsidR="00457234" w:rsidRPr="004B439B" w:rsidRDefault="00457234" w:rsidP="0007354A">
            <w:pPr>
              <w:pStyle w:val="table"/>
              <w:spacing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4B439B">
              <w:rPr>
                <w:b/>
                <w:color w:val="000000" w:themeColor="text1"/>
                <w:lang w:val="en-US"/>
              </w:rPr>
              <w:t>Value/description</w:t>
            </w:r>
          </w:p>
        </w:tc>
      </w:tr>
      <w:tr w:rsidR="00457234" w:rsidRPr="005C5559" w14:paraId="33B8B20C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77E90" w14:textId="77777777" w:rsidR="00457234" w:rsidRDefault="00457234" w:rsidP="0007354A">
            <w:pPr>
              <w:pStyle w:val="table"/>
              <w:spacing w:line="240" w:lineRule="auto"/>
              <w:jc w:val="center"/>
            </w:pPr>
            <w:r>
              <w:t>I</w:t>
            </w:r>
            <w:r>
              <w:t>ncident light intensity</w:t>
            </w:r>
          </w:p>
          <w:p w14:paraId="012F3894" w14:textId="77777777" w:rsidR="00457234" w:rsidRDefault="00457234" w:rsidP="0007354A">
            <w:pPr>
              <w:pStyle w:val="table"/>
              <w:spacing w:line="240" w:lineRule="auto"/>
              <w:jc w:val="center"/>
            </w:pPr>
            <w:r>
              <w:t>[</w:t>
            </w:r>
            <w:proofErr w:type="spellStart"/>
            <w:r>
              <w:t>mW</w:t>
            </w:r>
            <w:proofErr w:type="spellEnd"/>
            <w:r>
              <w:t xml:space="preserve"> cm</w:t>
            </w:r>
            <w:r w:rsidRPr="00457234">
              <w:rPr>
                <w:vertAlign w:val="superscript"/>
              </w:rPr>
              <w:t>-2</w:t>
            </w:r>
            <w:r>
              <w:t>]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A2637" w14:textId="2AB57196" w:rsidR="00457234" w:rsidRPr="00FA49D2" w:rsidRDefault="009D12DB" w:rsidP="0007354A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D12DB">
              <w:rPr>
                <w:color w:val="FF0000"/>
                <w:sz w:val="24"/>
                <w:lang w:val="en-US"/>
              </w:rPr>
              <w:t>XXX</w:t>
            </w:r>
          </w:p>
        </w:tc>
      </w:tr>
      <w:tr w:rsidR="00457234" w:rsidRPr="005C5559" w14:paraId="48A7CAC5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3FD3" w14:textId="77777777" w:rsidR="00457234" w:rsidRDefault="00457234" w:rsidP="0007354A">
            <w:pPr>
              <w:pStyle w:val="table"/>
              <w:spacing w:line="240" w:lineRule="auto"/>
              <w:jc w:val="center"/>
            </w:pPr>
            <w:r>
              <w:t>Incident spectrum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47275" w14:textId="54C31C5C" w:rsidR="00457234" w:rsidRPr="00FA49D2" w:rsidRDefault="009D12DB" w:rsidP="0007354A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D12DB">
              <w:rPr>
                <w:color w:val="FF0000"/>
                <w:sz w:val="24"/>
                <w:szCs w:val="24"/>
                <w:lang w:val="en-US"/>
              </w:rPr>
              <w:t>AM1.5G/</w:t>
            </w:r>
            <w:r w:rsidR="0055479A" w:rsidRPr="009D12DB">
              <w:rPr>
                <w:color w:val="FF0000"/>
                <w:sz w:val="24"/>
                <w:szCs w:val="24"/>
                <w:lang w:val="en-US"/>
              </w:rPr>
              <w:t>While LED</w:t>
            </w:r>
            <w:r w:rsidRPr="009D12DB">
              <w:rPr>
                <w:color w:val="FF0000"/>
                <w:sz w:val="24"/>
                <w:szCs w:val="24"/>
                <w:lang w:val="en-US"/>
              </w:rPr>
              <w:t>…</w:t>
            </w:r>
          </w:p>
        </w:tc>
      </w:tr>
      <w:tr w:rsidR="00A84EC9" w:rsidRPr="005C5559" w14:paraId="205E6510" w14:textId="77777777" w:rsidTr="009F27DF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AC05B" w14:textId="77777777" w:rsidR="00A84EC9" w:rsidRDefault="00A84EC9" w:rsidP="00A84EC9">
            <w:pPr>
              <w:pStyle w:val="table"/>
              <w:spacing w:line="240" w:lineRule="auto"/>
              <w:jc w:val="center"/>
            </w:pPr>
            <w:bookmarkStart w:id="0" w:name="_GoBack" w:colFirst="1" w:colLast="1"/>
            <w:r>
              <w:t>Mask aperture area [cm²]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524643" w14:textId="400E01B1" w:rsidR="00A84EC9" w:rsidRPr="00FA49D2" w:rsidRDefault="00A84EC9" w:rsidP="00A84EC9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11570">
              <w:rPr>
                <w:color w:val="FF0000"/>
                <w:sz w:val="24"/>
                <w:lang w:val="en-US"/>
              </w:rPr>
              <w:t>XXX</w:t>
            </w:r>
          </w:p>
        </w:tc>
      </w:tr>
      <w:tr w:rsidR="00A84EC9" w:rsidRPr="005C5559" w14:paraId="3379E93E" w14:textId="77777777" w:rsidTr="009F27DF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DFCA" w14:textId="77777777" w:rsidR="00A84EC9" w:rsidRDefault="00A84EC9" w:rsidP="00A84EC9">
            <w:pPr>
              <w:pStyle w:val="table"/>
              <w:spacing w:line="240" w:lineRule="auto"/>
              <w:jc w:val="center"/>
            </w:pPr>
            <w:r>
              <w:t>Total device active area</w:t>
            </w:r>
          </w:p>
          <w:p w14:paraId="26314571" w14:textId="77777777" w:rsidR="00A84EC9" w:rsidRDefault="00A84EC9" w:rsidP="00A84EC9">
            <w:pPr>
              <w:pStyle w:val="table"/>
              <w:spacing w:line="240" w:lineRule="auto"/>
              <w:jc w:val="center"/>
            </w:pPr>
            <w:r>
              <w:t>[cm²]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41B998" w14:textId="7463BB44" w:rsidR="00A84EC9" w:rsidRPr="00FA49D2" w:rsidRDefault="00A84EC9" w:rsidP="00A84EC9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11570">
              <w:rPr>
                <w:color w:val="FF0000"/>
                <w:sz w:val="24"/>
                <w:lang w:val="en-US"/>
              </w:rPr>
              <w:t>XXX</w:t>
            </w:r>
          </w:p>
        </w:tc>
      </w:tr>
      <w:tr w:rsidR="00A84EC9" w:rsidRPr="005C5559" w14:paraId="7E237867" w14:textId="77777777" w:rsidTr="009F27DF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AE03" w14:textId="77777777" w:rsidR="00A84EC9" w:rsidRDefault="00A84EC9" w:rsidP="00A84EC9">
            <w:pPr>
              <w:pStyle w:val="table"/>
              <w:spacing w:line="240" w:lineRule="auto"/>
              <w:jc w:val="center"/>
            </w:pPr>
            <w:r>
              <w:t>Designated Area</w:t>
            </w:r>
          </w:p>
          <w:p w14:paraId="7A2195A8" w14:textId="77777777" w:rsidR="00A84EC9" w:rsidRDefault="00A84EC9" w:rsidP="00A84EC9">
            <w:pPr>
              <w:pStyle w:val="table"/>
              <w:spacing w:line="240" w:lineRule="auto"/>
              <w:jc w:val="center"/>
            </w:pPr>
            <w:r>
              <w:t>[cm²]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7755CC" w14:textId="311402FC" w:rsidR="00A84EC9" w:rsidRPr="00FA49D2" w:rsidRDefault="00A84EC9" w:rsidP="00A84EC9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11570">
              <w:rPr>
                <w:color w:val="FF0000"/>
                <w:sz w:val="24"/>
                <w:lang w:val="en-US"/>
              </w:rPr>
              <w:t>XXX</w:t>
            </w:r>
          </w:p>
        </w:tc>
      </w:tr>
      <w:bookmarkEnd w:id="0"/>
      <w:tr w:rsidR="00457234" w:rsidRPr="005C5559" w14:paraId="187393B7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0D04" w14:textId="77777777" w:rsidR="00457234" w:rsidRPr="00AB3C8C" w:rsidRDefault="0007354A" w:rsidP="0007354A">
            <w:pPr>
              <w:pStyle w:val="table"/>
              <w:spacing w:line="240" w:lineRule="auto"/>
              <w:jc w:val="center"/>
            </w:pPr>
            <w:r>
              <w:t xml:space="preserve">Initial </w:t>
            </w:r>
            <w:r w:rsidR="0055479A">
              <w:t>J-V measurement graph/data</w:t>
            </w:r>
            <w:r w:rsidR="0055479A">
              <w:t xml:space="preserve"> list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32732" w14:textId="4D22E099" w:rsidR="00457234" w:rsidRPr="00FA49D2" w:rsidRDefault="0055479A" w:rsidP="0007354A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  <w:lang w:val="en-US"/>
              </w:rPr>
              <w:instrText xml:space="preserve"> REF _Ref16238647 \h </w:instrText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  <w:r w:rsidR="0007354A">
              <w:rPr>
                <w:color w:val="000000" w:themeColor="text1"/>
                <w:sz w:val="24"/>
                <w:szCs w:val="24"/>
                <w:lang w:val="en-US"/>
              </w:rPr>
              <w:instrText xml:space="preserve"> \* MERGEFORMAT </w:instrText>
            </w: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="00027BCA" w:rsidRPr="00A2771D">
              <w:rPr>
                <w:b/>
                <w:color w:val="000000" w:themeColor="text1"/>
                <w:lang w:val="en-US"/>
              </w:rPr>
              <w:t xml:space="preserve">Figure </w:t>
            </w:r>
            <w:r w:rsidR="00027BCA">
              <w:rPr>
                <w:b/>
                <w:color w:val="000000" w:themeColor="text1"/>
                <w:lang w:val="en-US"/>
              </w:rPr>
              <w:t>S1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07354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7354A" w:rsidRPr="005C5559" w14:paraId="50A1439E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9259" w14:textId="77777777" w:rsidR="0007354A" w:rsidRDefault="0007354A" w:rsidP="0007354A">
            <w:pPr>
              <w:pStyle w:val="table"/>
              <w:spacing w:line="240" w:lineRule="auto"/>
              <w:jc w:val="center"/>
            </w:pPr>
            <w:r>
              <w:t>Maximum power point (MPP) tracking data during 5 minutes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92305" w14:textId="4E0F29AB" w:rsidR="0007354A" w:rsidRDefault="002F6238" w:rsidP="0007354A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F6238">
              <w:rPr>
                <w:color w:val="FF0000"/>
                <w:sz w:val="24"/>
                <w:szCs w:val="24"/>
                <w:lang w:val="en-US"/>
              </w:rPr>
              <w:t xml:space="preserve">No/Yes, </w: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begin"/>
            </w:r>
            <w:r w:rsidRPr="002F6238">
              <w:rPr>
                <w:color w:val="FF0000"/>
                <w:sz w:val="24"/>
                <w:szCs w:val="24"/>
                <w:lang w:val="en-US"/>
              </w:rPr>
              <w:instrText xml:space="preserve"> REF _Ref16238647 \h </w:instrText>
            </w:r>
            <w:r w:rsidRPr="002F6238">
              <w:rPr>
                <w:color w:val="FF0000"/>
                <w:sz w:val="24"/>
                <w:szCs w:val="24"/>
                <w:lang w:val="en-US"/>
              </w:rPr>
            </w:r>
            <w:r w:rsidRPr="002F6238">
              <w:rPr>
                <w:color w:val="FF0000"/>
                <w:sz w:val="24"/>
                <w:szCs w:val="24"/>
                <w:lang w:val="en-US"/>
              </w:rPr>
              <w:instrText xml:space="preserve"> \* MERGEFORMAT </w:instrTex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2F6238">
              <w:rPr>
                <w:b/>
                <w:color w:val="FF0000"/>
                <w:lang w:val="en-US"/>
              </w:rPr>
              <w:t>Figure S1</w: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end"/>
            </w:r>
            <w:r w:rsidRPr="002F6238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7354A" w:rsidRPr="005C5559" w14:paraId="0CF08B9A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E534" w14:textId="77777777" w:rsidR="0007354A" w:rsidRPr="0007354A" w:rsidRDefault="0007354A" w:rsidP="0007354A">
            <w:pPr>
              <w:pStyle w:val="table"/>
              <w:spacing w:line="240" w:lineRule="auto"/>
              <w:jc w:val="center"/>
              <w:rPr>
                <w:lang w:val="en-US"/>
              </w:rPr>
            </w:pPr>
            <w:r w:rsidRPr="0007354A">
              <w:rPr>
                <w:i/>
              </w:rPr>
              <w:lastRenderedPageBreak/>
              <w:t>J-V</w:t>
            </w:r>
            <w:r>
              <w:t xml:space="preserve"> measurement data file link/graph after 24h: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4EFCE" w14:textId="41A9A564" w:rsidR="0007354A" w:rsidRPr="00FA49D2" w:rsidRDefault="002F6238" w:rsidP="0007354A">
            <w:pPr>
              <w:pStyle w:val="table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No/</w:t>
            </w:r>
            <w:r w:rsidR="0007354A" w:rsidRPr="002F6238">
              <w:rPr>
                <w:color w:val="FF0000"/>
                <w:sz w:val="24"/>
                <w:szCs w:val="24"/>
                <w:lang w:val="en-US"/>
              </w:rPr>
              <w:fldChar w:fldCharType="begin"/>
            </w:r>
            <w:r w:rsidR="0007354A" w:rsidRPr="002F6238">
              <w:rPr>
                <w:color w:val="FF0000"/>
                <w:sz w:val="24"/>
                <w:szCs w:val="24"/>
                <w:lang w:val="en-US"/>
              </w:rPr>
              <w:instrText xml:space="preserve"> REF _Ref16238647 \h </w:instrText>
            </w:r>
            <w:r w:rsidR="0007354A" w:rsidRPr="002F6238">
              <w:rPr>
                <w:color w:val="FF0000"/>
                <w:sz w:val="24"/>
                <w:szCs w:val="24"/>
                <w:lang w:val="en-US"/>
              </w:rPr>
            </w:r>
            <w:r w:rsidR="0007354A" w:rsidRPr="002F6238">
              <w:rPr>
                <w:color w:val="FF0000"/>
                <w:sz w:val="24"/>
                <w:szCs w:val="24"/>
                <w:lang w:val="en-US"/>
              </w:rPr>
              <w:instrText xml:space="preserve"> \* MERGEFORMAT </w:instrText>
            </w:r>
            <w:r w:rsidR="0007354A" w:rsidRPr="002F6238">
              <w:rPr>
                <w:color w:val="FF0000"/>
                <w:sz w:val="24"/>
                <w:szCs w:val="24"/>
                <w:lang w:val="en-US"/>
              </w:rPr>
              <w:fldChar w:fldCharType="separate"/>
            </w:r>
            <w:r w:rsidR="00027BCA" w:rsidRPr="002F6238">
              <w:rPr>
                <w:b/>
                <w:color w:val="FF0000"/>
                <w:lang w:val="en-US"/>
              </w:rPr>
              <w:t>Figure S1</w:t>
            </w:r>
            <w:r w:rsidR="0007354A" w:rsidRPr="002F6238">
              <w:rPr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55479A" w:rsidRPr="005C5559" w14:paraId="3C49CDC7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85DA7" w14:textId="77777777" w:rsidR="0055479A" w:rsidRDefault="0055479A" w:rsidP="0007354A">
            <w:pPr>
              <w:pStyle w:val="table"/>
              <w:spacing w:line="240" w:lineRule="auto"/>
              <w:jc w:val="center"/>
            </w:pPr>
            <w:r w:rsidRPr="0007354A">
              <w:rPr>
                <w:i/>
              </w:rPr>
              <w:t>J-V</w:t>
            </w:r>
            <w:r>
              <w:t xml:space="preserve"> Solar simulator</w:t>
            </w:r>
            <w:r>
              <w:t xml:space="preserve"> </w:t>
            </w:r>
            <w:r>
              <w:t>(type, standard, brand, model)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D86D1" w14:textId="4363B67A" w:rsidR="0055479A" w:rsidRPr="00FA49D2" w:rsidRDefault="002F6238" w:rsidP="0007354A">
            <w:pPr>
              <w:pStyle w:val="table"/>
              <w:spacing w:line="240" w:lineRule="auto"/>
              <w:jc w:val="center"/>
              <w:rPr>
                <w:sz w:val="24"/>
                <w:szCs w:val="24"/>
              </w:rPr>
            </w:pPr>
            <w:r w:rsidRPr="002F6238">
              <w:rPr>
                <w:color w:val="FF0000"/>
                <w:sz w:val="24"/>
                <w:szCs w:val="24"/>
              </w:rPr>
              <w:t>XXX</w:t>
            </w:r>
          </w:p>
        </w:tc>
      </w:tr>
      <w:tr w:rsidR="00457234" w:rsidRPr="005C5559" w14:paraId="110A786C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3191" w14:textId="77777777" w:rsidR="00457234" w:rsidRPr="00AB3C8C" w:rsidRDefault="00457234" w:rsidP="0007354A">
            <w:pPr>
              <w:pStyle w:val="table"/>
              <w:spacing w:line="240" w:lineRule="auto"/>
              <w:jc w:val="center"/>
              <w:rPr>
                <w:sz w:val="24"/>
                <w:szCs w:val="24"/>
              </w:rPr>
            </w:pPr>
            <w:r>
              <w:t>Atmosphere composition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2858F" w14:textId="5B882116" w:rsidR="00457234" w:rsidRPr="002F6238" w:rsidRDefault="002F6238" w:rsidP="0007354A">
            <w:pPr>
              <w:spacing w:line="240" w:lineRule="auto"/>
              <w:jc w:val="center"/>
            </w:pPr>
            <w:r w:rsidRPr="002F6238">
              <w:rPr>
                <w:color w:val="FF0000"/>
              </w:rPr>
              <w:t>Air/</w:t>
            </w:r>
            <w:r w:rsidR="0055479A" w:rsidRPr="002F6238">
              <w:rPr>
                <w:color w:val="FF0000"/>
              </w:rPr>
              <w:t>N</w:t>
            </w:r>
            <w:r w:rsidR="0055479A" w:rsidRPr="002F6238">
              <w:rPr>
                <w:color w:val="FF0000"/>
                <w:vertAlign w:val="subscript"/>
              </w:rPr>
              <w:t>2</w:t>
            </w:r>
            <w:r w:rsidRPr="002F6238">
              <w:rPr>
                <w:color w:val="FF0000"/>
              </w:rPr>
              <w:t>/</w:t>
            </w:r>
            <w:proofErr w:type="spellStart"/>
            <w:r w:rsidRPr="002F6238">
              <w:rPr>
                <w:color w:val="FF0000"/>
              </w:rPr>
              <w:t>Ar</w:t>
            </w:r>
            <w:proofErr w:type="spellEnd"/>
            <w:r>
              <w:rPr>
                <w:color w:val="FF0000"/>
              </w:rPr>
              <w:t>…</w:t>
            </w:r>
          </w:p>
        </w:tc>
      </w:tr>
      <w:tr w:rsidR="00457234" w:rsidRPr="005C5559" w14:paraId="4876AFF3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86EC" w14:textId="77777777" w:rsidR="00457234" w:rsidRPr="00AB3C8C" w:rsidRDefault="00457234" w:rsidP="0007354A">
            <w:pPr>
              <w:pStyle w:val="table"/>
              <w:spacing w:line="240" w:lineRule="auto"/>
              <w:jc w:val="center"/>
              <w:rPr>
                <w:sz w:val="24"/>
                <w:szCs w:val="24"/>
              </w:rPr>
            </w:pPr>
            <w:r>
              <w:t>Temperature</w:t>
            </w:r>
            <w:r w:rsidR="0055479A">
              <w:t xml:space="preserve"> </w:t>
            </w:r>
            <w:r>
              <w:t>[°C]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6F4B5" w14:textId="667F5DFE" w:rsidR="00457234" w:rsidRPr="004B439B" w:rsidRDefault="002F6238" w:rsidP="0007354A">
            <w:pPr>
              <w:spacing w:line="240" w:lineRule="auto"/>
              <w:jc w:val="center"/>
            </w:pPr>
            <w:r w:rsidRPr="002F6238">
              <w:rPr>
                <w:color w:val="FF0000"/>
              </w:rPr>
              <w:t>XXX</w:t>
            </w:r>
          </w:p>
        </w:tc>
      </w:tr>
      <w:tr w:rsidR="00457234" w:rsidRPr="005C5559" w14:paraId="17EDD140" w14:textId="77777777" w:rsidTr="0055479A">
        <w:trPr>
          <w:trHeight w:val="6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E236" w14:textId="77777777" w:rsidR="00457234" w:rsidRPr="00AB3C8C" w:rsidRDefault="00457234" w:rsidP="0007354A">
            <w:pPr>
              <w:pStyle w:val="table"/>
              <w:spacing w:line="240" w:lineRule="auto"/>
              <w:jc w:val="center"/>
              <w:rPr>
                <w:sz w:val="24"/>
                <w:szCs w:val="24"/>
              </w:rPr>
            </w:pPr>
            <w:r>
              <w:t>Use of black matte background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AD86E" w14:textId="3C5AB51A" w:rsidR="00457234" w:rsidRPr="00AB3C8C" w:rsidRDefault="002F6238" w:rsidP="0007354A">
            <w:pPr>
              <w:pStyle w:val="table"/>
              <w:spacing w:line="240" w:lineRule="auto"/>
              <w:jc w:val="center"/>
              <w:rPr>
                <w:sz w:val="24"/>
                <w:szCs w:val="24"/>
              </w:rPr>
            </w:pPr>
            <w:r w:rsidRPr="002F6238">
              <w:rPr>
                <w:color w:val="FF0000"/>
                <w:sz w:val="24"/>
                <w:szCs w:val="24"/>
              </w:rPr>
              <w:t>Yes/</w:t>
            </w:r>
            <w:r w:rsidR="00457234" w:rsidRPr="002F6238">
              <w:rPr>
                <w:color w:val="FF0000"/>
                <w:sz w:val="24"/>
                <w:szCs w:val="24"/>
              </w:rPr>
              <w:t>No</w:t>
            </w:r>
          </w:p>
        </w:tc>
      </w:tr>
    </w:tbl>
    <w:p w14:paraId="19813D33" w14:textId="77777777" w:rsidR="00457234" w:rsidRDefault="00457234" w:rsidP="004572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295E" w:rsidRPr="00A2771D" w14:paraId="6A47D1EE" w14:textId="77777777" w:rsidTr="005C295E">
        <w:tc>
          <w:tcPr>
            <w:tcW w:w="8828" w:type="dxa"/>
          </w:tcPr>
          <w:p w14:paraId="0E1582CE" w14:textId="6131C36C" w:rsidR="005C295E" w:rsidRPr="00A2771D" w:rsidRDefault="0007354A" w:rsidP="004B439B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lang w:val="en-US"/>
              </w:rPr>
              <w:object w:dxaOrig="5790" w:dyaOrig="4436" w14:anchorId="37C0AA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208.5pt" o:ole="">
                  <v:imagedata r:id="rId9" o:title=""/>
                </v:shape>
                <o:OLEObject Type="Embed" ProgID="Origin95.Graph" ShapeID="_x0000_i1025" DrawAspect="Content" ObjectID="_1692786367" r:id="rId10"/>
              </w:object>
            </w:r>
            <w:r w:rsidR="002F6238" w:rsidRPr="002F6238">
              <w:rPr>
                <w:color w:val="FF0000"/>
              </w:rPr>
              <w:t>substitute this with yours</w:t>
            </w:r>
          </w:p>
        </w:tc>
      </w:tr>
      <w:tr w:rsidR="005C295E" w:rsidRPr="00A2771D" w14:paraId="185C0D7D" w14:textId="77777777" w:rsidTr="005C295E">
        <w:tc>
          <w:tcPr>
            <w:tcW w:w="8828" w:type="dxa"/>
          </w:tcPr>
          <w:p w14:paraId="604D8109" w14:textId="056EAB37" w:rsidR="005C295E" w:rsidRPr="00A2771D" w:rsidRDefault="005C295E" w:rsidP="005C295E">
            <w:pPr>
              <w:pStyle w:val="Caption"/>
              <w:rPr>
                <w:color w:val="000000" w:themeColor="text1"/>
                <w:lang w:val="en-US"/>
              </w:rPr>
            </w:pPr>
            <w:bookmarkStart w:id="1" w:name="_Ref16238647"/>
            <w:bookmarkStart w:id="2" w:name="_Ref41326294"/>
            <w:r w:rsidRPr="00A2771D">
              <w:rPr>
                <w:b/>
                <w:color w:val="000000" w:themeColor="text1"/>
                <w:lang w:val="en-US"/>
              </w:rPr>
              <w:t xml:space="preserve">Figure </w:t>
            </w:r>
            <w:r>
              <w:rPr>
                <w:b/>
                <w:color w:val="000000" w:themeColor="text1"/>
                <w:lang w:val="en-US"/>
              </w:rPr>
              <w:t>S</w:t>
            </w:r>
            <w:r w:rsidRPr="00A2771D">
              <w:rPr>
                <w:b/>
                <w:color w:val="000000" w:themeColor="text1"/>
              </w:rPr>
              <w:fldChar w:fldCharType="begin"/>
            </w:r>
            <w:r w:rsidRPr="00A2771D">
              <w:rPr>
                <w:b/>
                <w:color w:val="000000" w:themeColor="text1"/>
                <w:lang w:val="en-US"/>
              </w:rPr>
              <w:instrText xml:space="preserve"> SEQ Figure \* ARABIC </w:instrText>
            </w:r>
            <w:r w:rsidRPr="00A2771D">
              <w:rPr>
                <w:b/>
                <w:color w:val="000000" w:themeColor="text1"/>
              </w:rPr>
              <w:fldChar w:fldCharType="separate"/>
            </w:r>
            <w:r w:rsidR="00027BCA">
              <w:rPr>
                <w:b/>
                <w:noProof/>
                <w:color w:val="000000" w:themeColor="text1"/>
                <w:lang w:val="en-US"/>
              </w:rPr>
              <w:t>1</w:t>
            </w:r>
            <w:r w:rsidRPr="00A2771D">
              <w:rPr>
                <w:b/>
                <w:color w:val="000000" w:themeColor="text1"/>
              </w:rPr>
              <w:fldChar w:fldCharType="end"/>
            </w:r>
            <w:bookmarkEnd w:id="1"/>
            <w:r w:rsidRPr="00A2771D">
              <w:rPr>
                <w:b/>
                <w:color w:val="000000" w:themeColor="text1"/>
                <w:lang w:val="en-US"/>
              </w:rPr>
              <w:t xml:space="preserve">. </w:t>
            </w:r>
            <w:r>
              <w:rPr>
                <w:bCs w:val="0"/>
                <w:color w:val="000000" w:themeColor="text1"/>
                <w:lang w:val="en-US"/>
              </w:rPr>
              <w:t>Current</w:t>
            </w:r>
            <w:r w:rsidR="005C5559">
              <w:rPr>
                <w:bCs w:val="0"/>
                <w:color w:val="000000" w:themeColor="text1"/>
                <w:lang w:val="en-US"/>
              </w:rPr>
              <w:t xml:space="preserve"> density-</w:t>
            </w:r>
            <w:r>
              <w:rPr>
                <w:bCs w:val="0"/>
                <w:color w:val="000000" w:themeColor="text1"/>
                <w:lang w:val="en-US"/>
              </w:rPr>
              <w:t>voltage measurement</w:t>
            </w:r>
            <w:bookmarkEnd w:id="2"/>
            <w:r w:rsidR="0007354A">
              <w:rPr>
                <w:bCs w:val="0"/>
                <w:color w:val="000000" w:themeColor="text1"/>
                <w:lang w:val="en-US"/>
              </w:rPr>
              <w:t>.</w:t>
            </w:r>
            <w:r w:rsidR="002F6238">
              <w:rPr>
                <w:bCs w:val="0"/>
                <w:color w:val="000000" w:themeColor="text1"/>
                <w:lang w:val="en-US"/>
              </w:rPr>
              <w:t xml:space="preserve"> </w:t>
            </w:r>
            <w:r w:rsidR="002F6238" w:rsidRPr="002F6238">
              <w:rPr>
                <w:bCs w:val="0"/>
                <w:color w:val="FF0000"/>
                <w:lang w:val="en-US"/>
              </w:rPr>
              <w:t xml:space="preserve">Add </w:t>
            </w:r>
            <w:proofErr w:type="spellStart"/>
            <w:proofErr w:type="gramStart"/>
            <w:r w:rsidR="002F6238" w:rsidRPr="002F6238">
              <w:rPr>
                <w:bCs w:val="0"/>
                <w:color w:val="FF0000"/>
                <w:lang w:val="en-US"/>
              </w:rPr>
              <w:t>a,b</w:t>
            </w:r>
            <w:proofErr w:type="gramEnd"/>
            <w:r w:rsidR="002F6238" w:rsidRPr="002F6238">
              <w:rPr>
                <w:bCs w:val="0"/>
                <w:color w:val="FF0000"/>
                <w:lang w:val="en-US"/>
              </w:rPr>
              <w:t>,c</w:t>
            </w:r>
            <w:proofErr w:type="spellEnd"/>
            <w:r w:rsidR="002F6238" w:rsidRPr="002F6238">
              <w:rPr>
                <w:bCs w:val="0"/>
                <w:color w:val="FF0000"/>
                <w:lang w:val="en-US"/>
              </w:rPr>
              <w:t xml:space="preserve"> plots here for J-V after 24 h and MPP tracking, if it is the case</w:t>
            </w:r>
            <w:r w:rsidR="004B439B" w:rsidRPr="002F6238">
              <w:rPr>
                <w:color w:val="FF0000"/>
                <w:lang w:val="en-US"/>
              </w:rPr>
              <w:t xml:space="preserve">. </w:t>
            </w:r>
          </w:p>
        </w:tc>
      </w:tr>
    </w:tbl>
    <w:p w14:paraId="1E7E385F" w14:textId="77777777" w:rsidR="005C295E" w:rsidRDefault="005C295E" w:rsidP="005C295E">
      <w:pPr>
        <w:pStyle w:val="Caption"/>
        <w:rPr>
          <w:b/>
          <w:color w:val="000000" w:themeColor="text1"/>
        </w:rPr>
      </w:pPr>
      <w:bookmarkStart w:id="3" w:name="_Ref26360037"/>
    </w:p>
    <w:bookmarkEnd w:id="3"/>
    <w:p w14:paraId="6B4564AF" w14:textId="77777777" w:rsidR="001706C7" w:rsidRPr="00F03C41" w:rsidRDefault="001706C7" w:rsidP="001706C7">
      <w:pPr>
        <w:pStyle w:val="Heading1"/>
      </w:pPr>
      <w:r>
        <w:t>External quantum efficiency (EQE)</w:t>
      </w:r>
    </w:p>
    <w:p w14:paraId="6034750C" w14:textId="040DFA15" w:rsidR="004B439B" w:rsidRDefault="004B439B" w:rsidP="004B439B">
      <w:r w:rsidRPr="00A2771D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S</w:t>
      </w:r>
      <w:r w:rsidRPr="00A2771D">
        <w:rPr>
          <w:b/>
          <w:color w:val="000000" w:themeColor="text1"/>
        </w:rPr>
        <w:fldChar w:fldCharType="begin"/>
      </w:r>
      <w:r w:rsidRPr="00A2771D">
        <w:rPr>
          <w:b/>
          <w:color w:val="000000" w:themeColor="text1"/>
        </w:rPr>
        <w:instrText xml:space="preserve"> SEQ Table \* ARABIC </w:instrText>
      </w:r>
      <w:r w:rsidRPr="00A2771D">
        <w:rPr>
          <w:b/>
          <w:color w:val="000000" w:themeColor="text1"/>
        </w:rPr>
        <w:fldChar w:fldCharType="separate"/>
      </w:r>
      <w:r w:rsidR="00027BCA">
        <w:rPr>
          <w:b/>
          <w:noProof/>
          <w:color w:val="000000" w:themeColor="text1"/>
        </w:rPr>
        <w:t>4</w:t>
      </w:r>
      <w:r w:rsidRPr="00A2771D">
        <w:rPr>
          <w:b/>
          <w:color w:val="000000" w:themeColor="text1"/>
        </w:rPr>
        <w:fldChar w:fldCharType="end"/>
      </w:r>
      <w:r w:rsidRPr="00A2771D">
        <w:rPr>
          <w:b/>
          <w:color w:val="000000" w:themeColor="text1"/>
        </w:rPr>
        <w:t>.</w:t>
      </w:r>
      <w:r w:rsidRPr="00A2771D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External quantum efficiency, EQE, </w:t>
      </w:r>
      <w:r>
        <w:rPr>
          <w:bCs/>
          <w:color w:val="000000" w:themeColor="text1"/>
        </w:rPr>
        <w:t>measurement conditions.</w:t>
      </w:r>
    </w:p>
    <w:tbl>
      <w:tblPr>
        <w:tblW w:w="793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402"/>
      </w:tblGrid>
      <w:tr w:rsidR="004B439B" w:rsidRPr="00055414" w14:paraId="22E37F77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B47B7" w14:textId="77777777" w:rsidR="004B439B" w:rsidRPr="004B439B" w:rsidRDefault="004B439B" w:rsidP="00B57750">
            <w:pPr>
              <w:pStyle w:val="table"/>
              <w:jc w:val="center"/>
              <w:rPr>
                <w:b/>
                <w:color w:val="000000" w:themeColor="text1"/>
                <w:lang w:val="en-US"/>
              </w:rPr>
            </w:pPr>
            <w:r w:rsidRPr="004B439B">
              <w:rPr>
                <w:b/>
                <w:color w:val="000000" w:themeColor="text1"/>
                <w:lang w:val="en-US"/>
              </w:rPr>
              <w:t>Parameter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7B2913" w14:textId="77777777" w:rsidR="004B439B" w:rsidRPr="004B439B" w:rsidRDefault="004B439B" w:rsidP="00B57750">
            <w:pPr>
              <w:pStyle w:val="table"/>
              <w:jc w:val="center"/>
              <w:rPr>
                <w:b/>
                <w:color w:val="000000" w:themeColor="text1"/>
                <w:lang w:val="en-US"/>
              </w:rPr>
            </w:pPr>
            <w:r w:rsidRPr="004B439B">
              <w:rPr>
                <w:b/>
                <w:color w:val="000000" w:themeColor="text1"/>
                <w:lang w:val="en-US"/>
              </w:rPr>
              <w:t>Value/description</w:t>
            </w:r>
          </w:p>
        </w:tc>
      </w:tr>
      <w:tr w:rsidR="0055479A" w:rsidRPr="005C5559" w14:paraId="2030209E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DCF9A" w14:textId="77777777" w:rsidR="0055479A" w:rsidRDefault="0055479A" w:rsidP="00B57750">
            <w:pPr>
              <w:pStyle w:val="table"/>
              <w:jc w:val="center"/>
            </w:pPr>
            <w:r>
              <w:t>EQE data/graph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1F27B" w14:textId="6F658D8A" w:rsidR="0055479A" w:rsidRDefault="0007354A" w:rsidP="00B57750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  <w:lang w:val="en-US"/>
              </w:rPr>
              <w:instrText xml:space="preserve"> REF _Ref82166294 \h </w:instrText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="00027BCA" w:rsidRPr="00A2771D">
              <w:rPr>
                <w:b/>
                <w:color w:val="000000" w:themeColor="text1"/>
                <w:lang w:val="en-US"/>
              </w:rPr>
              <w:t xml:space="preserve">Figure </w:t>
            </w:r>
            <w:r w:rsidR="00027BCA">
              <w:rPr>
                <w:b/>
                <w:color w:val="000000" w:themeColor="text1"/>
                <w:lang w:val="en-US"/>
              </w:rPr>
              <w:t>S</w:t>
            </w:r>
            <w:r w:rsidR="00027BCA">
              <w:rPr>
                <w:b/>
                <w:noProof/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</w:tc>
      </w:tr>
      <w:tr w:rsidR="004B439B" w:rsidRPr="005C5559" w14:paraId="76CA07E7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0F42" w14:textId="77777777" w:rsidR="004B439B" w:rsidRPr="00AB3C8C" w:rsidRDefault="004B439B" w:rsidP="00B57750">
            <w:pPr>
              <w:pStyle w:val="table"/>
              <w:jc w:val="center"/>
            </w:pPr>
            <w:r>
              <w:t>Background illumination</w:t>
            </w:r>
            <w:r>
              <w:t xml:space="preserve"> intensity [</w:t>
            </w:r>
            <w:proofErr w:type="spellStart"/>
            <w:r>
              <w:t>mW</w:t>
            </w:r>
            <w:proofErr w:type="spellEnd"/>
            <w:r>
              <w:t>/cm²]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364A38" w14:textId="5084E121" w:rsidR="004B439B" w:rsidRPr="002F6238" w:rsidRDefault="002F6238" w:rsidP="00B57750">
            <w:pPr>
              <w:pStyle w:val="table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2F6238"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</w:tr>
      <w:tr w:rsidR="004B439B" w:rsidRPr="005C5559" w14:paraId="1F71D291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E26A6" w14:textId="77777777" w:rsidR="004B439B" w:rsidRPr="00AB3C8C" w:rsidRDefault="004B439B" w:rsidP="004B439B">
            <w:pPr>
              <w:pStyle w:val="table"/>
              <w:jc w:val="center"/>
              <w:rPr>
                <w:sz w:val="24"/>
                <w:szCs w:val="24"/>
              </w:rPr>
            </w:pPr>
            <w:r>
              <w:t>EQE measurement instrument (model and brand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D805A" w14:textId="2FE1BABF" w:rsidR="004B439B" w:rsidRPr="002F6238" w:rsidRDefault="002F6238" w:rsidP="004B439B">
            <w:pPr>
              <w:pStyle w:val="table"/>
              <w:jc w:val="center"/>
              <w:rPr>
                <w:color w:val="FF0000"/>
                <w:sz w:val="24"/>
                <w:szCs w:val="24"/>
              </w:rPr>
            </w:pPr>
            <w:r w:rsidRPr="002F6238">
              <w:rPr>
                <w:color w:val="FF0000"/>
                <w:sz w:val="24"/>
                <w:szCs w:val="24"/>
              </w:rPr>
              <w:t>XXX</w:t>
            </w:r>
          </w:p>
        </w:tc>
      </w:tr>
      <w:tr w:rsidR="004B439B" w:rsidRPr="005C5559" w14:paraId="731FD987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BE4B" w14:textId="77777777" w:rsidR="004B439B" w:rsidRPr="00AB3C8C" w:rsidRDefault="004B439B" w:rsidP="004B439B">
            <w:pPr>
              <w:pStyle w:val="table"/>
              <w:jc w:val="center"/>
              <w:rPr>
                <w:sz w:val="24"/>
                <w:szCs w:val="24"/>
              </w:rPr>
            </w:pPr>
            <w:r>
              <w:t>Atmosphere composition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C373B" w14:textId="42ADC8B7" w:rsidR="004B439B" w:rsidRPr="004B439B" w:rsidRDefault="004B439B" w:rsidP="004B439B">
            <w:pPr>
              <w:spacing w:line="276" w:lineRule="auto"/>
              <w:jc w:val="center"/>
            </w:pPr>
            <w:r w:rsidRPr="002F6238">
              <w:rPr>
                <w:color w:val="FF0000"/>
              </w:rPr>
              <w:t>Air</w:t>
            </w:r>
            <w:r w:rsidR="002F6238" w:rsidRPr="002F6238">
              <w:rPr>
                <w:color w:val="FF0000"/>
              </w:rPr>
              <w:t>/N</w:t>
            </w:r>
            <w:r w:rsidR="002F6238" w:rsidRPr="002F6238">
              <w:rPr>
                <w:color w:val="FF0000"/>
                <w:vertAlign w:val="subscript"/>
              </w:rPr>
              <w:t>2</w:t>
            </w:r>
            <w:r w:rsidR="002F6238" w:rsidRPr="002F6238">
              <w:rPr>
                <w:color w:val="FF0000"/>
              </w:rPr>
              <w:t>/</w:t>
            </w:r>
            <w:proofErr w:type="spellStart"/>
            <w:r w:rsidR="002F6238" w:rsidRPr="002F6238">
              <w:rPr>
                <w:color w:val="FF0000"/>
              </w:rPr>
              <w:t>Ar</w:t>
            </w:r>
            <w:proofErr w:type="spellEnd"/>
          </w:p>
        </w:tc>
      </w:tr>
      <w:tr w:rsidR="004B439B" w:rsidRPr="005C5559" w14:paraId="506ACD33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FD11" w14:textId="77777777" w:rsidR="004B439B" w:rsidRPr="00AB3C8C" w:rsidRDefault="004B439B" w:rsidP="00FA49D2">
            <w:pPr>
              <w:pStyle w:val="table"/>
              <w:jc w:val="center"/>
              <w:rPr>
                <w:sz w:val="24"/>
                <w:szCs w:val="24"/>
              </w:rPr>
            </w:pPr>
            <w:r>
              <w:lastRenderedPageBreak/>
              <w:t>Temperature</w:t>
            </w:r>
            <w:r w:rsidR="00FA49D2">
              <w:t xml:space="preserve"> </w:t>
            </w:r>
            <w:r>
              <w:t>[°C]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133BE" w14:textId="6F049A7A" w:rsidR="004B439B" w:rsidRPr="002F6238" w:rsidRDefault="002F6238" w:rsidP="00B57750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XXX</w:t>
            </w:r>
          </w:p>
        </w:tc>
      </w:tr>
      <w:tr w:rsidR="004B439B" w:rsidRPr="005C5559" w14:paraId="223E32A7" w14:textId="77777777" w:rsidTr="00FA49D2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EFAD1" w14:textId="77777777" w:rsidR="004B439B" w:rsidRPr="00AB3C8C" w:rsidRDefault="004B439B" w:rsidP="00B57750">
            <w:pPr>
              <w:pStyle w:val="table"/>
              <w:jc w:val="center"/>
              <w:rPr>
                <w:sz w:val="24"/>
                <w:szCs w:val="24"/>
              </w:rPr>
            </w:pPr>
            <w:r>
              <w:t>Use of black matte background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8DCDE" w14:textId="0D30A510" w:rsidR="004B439B" w:rsidRPr="002F6238" w:rsidRDefault="002F6238" w:rsidP="00B57750">
            <w:pPr>
              <w:pStyle w:val="table"/>
              <w:jc w:val="center"/>
              <w:rPr>
                <w:color w:val="FF0000"/>
                <w:sz w:val="24"/>
                <w:szCs w:val="24"/>
              </w:rPr>
            </w:pPr>
            <w:r w:rsidRPr="002F6238">
              <w:rPr>
                <w:color w:val="FF0000"/>
                <w:sz w:val="24"/>
                <w:szCs w:val="24"/>
              </w:rPr>
              <w:t>Yes/</w:t>
            </w:r>
            <w:r w:rsidR="004B439B" w:rsidRPr="002F6238">
              <w:rPr>
                <w:color w:val="FF0000"/>
                <w:sz w:val="24"/>
                <w:szCs w:val="24"/>
              </w:rPr>
              <w:t>No</w:t>
            </w:r>
          </w:p>
        </w:tc>
      </w:tr>
    </w:tbl>
    <w:p w14:paraId="4729E9D7" w14:textId="77777777" w:rsidR="004B439B" w:rsidRDefault="004B439B" w:rsidP="004B43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7354A" w:rsidRPr="00A2771D" w14:paraId="50AA6E9D" w14:textId="77777777" w:rsidTr="00B57750">
        <w:tc>
          <w:tcPr>
            <w:tcW w:w="8828" w:type="dxa"/>
          </w:tcPr>
          <w:p w14:paraId="2DFCA749" w14:textId="3B96B0EC" w:rsidR="0007354A" w:rsidRPr="00A2771D" w:rsidRDefault="000572F3" w:rsidP="00B57750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32BC0">
              <w:object w:dxaOrig="5952" w:dyaOrig="4562" w14:anchorId="64FCFB8E">
                <v:shape id="_x0000_i1089" type="#_x0000_t75" style="width:275.25pt;height:211.5pt" o:ole="">
                  <v:imagedata r:id="rId11" o:title=""/>
                </v:shape>
                <o:OLEObject Type="Embed" ProgID="Origin95.Graph" ShapeID="_x0000_i1089" DrawAspect="Content" ObjectID="_1692786368" r:id="rId12"/>
              </w:object>
            </w:r>
            <w:r w:rsidR="002F6238" w:rsidRPr="002F6238">
              <w:rPr>
                <w:color w:val="FF0000"/>
              </w:rPr>
              <w:t xml:space="preserve"> </w:t>
            </w:r>
            <w:r w:rsidR="002F6238" w:rsidRPr="002F6238">
              <w:rPr>
                <w:color w:val="FF0000"/>
              </w:rPr>
              <w:t>substitute this with yours</w:t>
            </w:r>
          </w:p>
        </w:tc>
      </w:tr>
      <w:tr w:rsidR="0007354A" w:rsidRPr="00A2771D" w14:paraId="1B3263F3" w14:textId="77777777" w:rsidTr="00B57750">
        <w:tc>
          <w:tcPr>
            <w:tcW w:w="8828" w:type="dxa"/>
          </w:tcPr>
          <w:p w14:paraId="356267BC" w14:textId="0D442193" w:rsidR="0007354A" w:rsidRPr="00A2771D" w:rsidRDefault="0007354A" w:rsidP="00B57750">
            <w:pPr>
              <w:pStyle w:val="Caption"/>
              <w:rPr>
                <w:color w:val="000000" w:themeColor="text1"/>
                <w:lang w:val="en-US"/>
              </w:rPr>
            </w:pPr>
            <w:bookmarkStart w:id="4" w:name="_Ref82166294"/>
            <w:r w:rsidRPr="00A2771D">
              <w:rPr>
                <w:b/>
                <w:color w:val="000000" w:themeColor="text1"/>
                <w:lang w:val="en-US"/>
              </w:rPr>
              <w:t xml:space="preserve">Figure </w:t>
            </w:r>
            <w:r>
              <w:rPr>
                <w:b/>
                <w:color w:val="000000" w:themeColor="text1"/>
                <w:lang w:val="en-US"/>
              </w:rPr>
              <w:t>S</w:t>
            </w:r>
            <w:r w:rsidRPr="00A2771D">
              <w:rPr>
                <w:b/>
                <w:color w:val="000000" w:themeColor="text1"/>
              </w:rPr>
              <w:fldChar w:fldCharType="begin"/>
            </w:r>
            <w:r w:rsidRPr="00A2771D">
              <w:rPr>
                <w:b/>
                <w:color w:val="000000" w:themeColor="text1"/>
                <w:lang w:val="en-US"/>
              </w:rPr>
              <w:instrText xml:space="preserve"> SEQ Figure \* ARABIC </w:instrText>
            </w:r>
            <w:r w:rsidRPr="00A2771D">
              <w:rPr>
                <w:b/>
                <w:color w:val="000000" w:themeColor="text1"/>
              </w:rPr>
              <w:fldChar w:fldCharType="separate"/>
            </w:r>
            <w:r w:rsidR="00027BCA">
              <w:rPr>
                <w:b/>
                <w:noProof/>
                <w:color w:val="000000" w:themeColor="text1"/>
                <w:lang w:val="en-US"/>
              </w:rPr>
              <w:t>2</w:t>
            </w:r>
            <w:r w:rsidRPr="00A2771D">
              <w:rPr>
                <w:b/>
                <w:color w:val="000000" w:themeColor="text1"/>
              </w:rPr>
              <w:fldChar w:fldCharType="end"/>
            </w:r>
            <w:bookmarkEnd w:id="4"/>
            <w:r w:rsidRPr="00A2771D">
              <w:rPr>
                <w:b/>
                <w:color w:val="000000" w:themeColor="text1"/>
                <w:lang w:val="en-US"/>
              </w:rPr>
              <w:t xml:space="preserve">. </w:t>
            </w:r>
            <w:r>
              <w:rPr>
                <w:bCs w:val="0"/>
                <w:color w:val="000000" w:themeColor="text1"/>
                <w:lang w:val="en-US"/>
              </w:rPr>
              <w:t>External quantum efficiency measurement</w:t>
            </w:r>
            <w:r w:rsidR="00517B65">
              <w:rPr>
                <w:bCs w:val="0"/>
                <w:color w:val="000000" w:themeColor="text1"/>
                <w:lang w:val="en-US"/>
              </w:rPr>
              <w:t xml:space="preserve"> and sigmoid fit of </w:t>
            </w:r>
            <w:r w:rsidR="00E00B25">
              <w:rPr>
                <w:bCs w:val="0"/>
                <w:color w:val="000000" w:themeColor="text1"/>
                <w:lang w:val="en-US"/>
              </w:rPr>
              <w:t>the absorption threshold, for the calculation of the bandgap energy, following the method by Almora et al.</w:t>
            </w:r>
            <w:r w:rsidR="00E00B25">
              <w:rPr>
                <w:bCs w:val="0"/>
                <w:color w:val="000000" w:themeColor="text1"/>
                <w:lang w:val="en-US"/>
              </w:rPr>
              <w:fldChar w:fldCharType="begin"/>
            </w:r>
            <w:r w:rsidR="00E00B25">
              <w:rPr>
                <w:bCs w:val="0"/>
                <w:color w:val="000000" w:themeColor="text1"/>
                <w:lang w:val="en-US"/>
              </w:rPr>
              <w:instrText xml:space="preserve"> ADDIN EN.CITE &lt;EndNote&gt;&lt;Cite&gt;&lt;Author&gt;Almora&lt;/Author&gt;&lt;Year&gt;2021&lt;/Year&gt;&lt;RecNum&gt;2637&lt;/RecNum&gt;&lt;DisplayText&gt;&lt;style face="superscript"&gt;[1]&lt;/style&gt;&lt;/DisplayText&gt;&lt;record&gt;&lt;rec-number&gt;2637&lt;/rec-number&gt;&lt;foreign-keys&gt;&lt;key app="EN" db-id="fxrsfrvtwdxwe7esx2n5zwwgxv2zt0dzetz5" timestamp="1631179386"&gt;2637&lt;/key&gt;&lt;/foreign-keys&gt;&lt;ref-type name="Journal Article"&gt;17&lt;/ref-type&gt;&lt;contributors&gt;&lt;authors&gt;&lt;author&gt;Almora, Osbel&lt;/author&gt;&lt;author&gt;Cabrera, Carlos I.&lt;/author&gt;&lt;author&gt;Garcia-Cerrillo, Jose&lt;/author&gt;&lt;author&gt;Kirchartz, Thomas&lt;/author&gt;&lt;author&gt;Rau, Uwe&lt;/author&gt;&lt;author&gt;Brabec, Christoph J.&lt;/author&gt;&lt;/authors&gt;&lt;/contributors&gt;&lt;titles&gt;&lt;title&gt;Quantifying the Absorption Onset in the Quantum Efficiency of Emerging Photovoltaic Devices&lt;/title&gt;&lt;secondary-title&gt;Adv. Energy Mater.&lt;/secondary-title&gt;&lt;/titles&gt;&lt;periodical&gt;&lt;full-title&gt;Adv. Energy Mater.&lt;/full-title&gt;&lt;/periodical&gt;&lt;pages&gt;2100022&lt;/pages&gt;&lt;volume&gt;11&lt;/volume&gt;&lt;number&gt;16&lt;/number&gt;&lt;keywords&gt;&lt;keyword&gt;bandgap energy&lt;/keyword&gt;&lt;keyword&gt;emerging photovoltaics&lt;/keyword&gt;&lt;keyword&gt;external quantum efficiency&lt;/keyword&gt;&lt;keyword&gt;solar cells&lt;/keyword&gt;&lt;/keywords&gt;&lt;dates&gt;&lt;year&gt;2021&lt;/year&gt;&lt;pub-dates&gt;&lt;date&gt;2021/04/01&lt;/date&gt;&lt;/pub-dates&gt;&lt;/dates&gt;&lt;publisher&gt;John Wiley &amp;amp; Sons, Ltd&lt;/publisher&gt;&lt;isbn&gt;1614-6832&lt;/isbn&gt;&lt;work-type&gt;https://doi.org/10.1002/aenm.202100022&lt;/work-type&gt;&lt;urls&gt;&lt;related-urls&gt;&lt;url&gt;https://doi.org/10.1002/aenm.202100022&lt;/url&gt;&lt;/related-urls&gt;&lt;/urls&gt;&lt;electronic-resource-num&gt;10.1002/aenm.202100022&lt;/electronic-resource-num&gt;&lt;access-date&gt;2021/09/09&lt;/access-date&gt;&lt;/record&gt;&lt;/Cite&gt;&lt;/EndNote&gt;</w:instrText>
            </w:r>
            <w:r w:rsidR="00E00B25">
              <w:rPr>
                <w:bCs w:val="0"/>
                <w:color w:val="000000" w:themeColor="text1"/>
                <w:lang w:val="en-US"/>
              </w:rPr>
              <w:fldChar w:fldCharType="separate"/>
            </w:r>
            <w:r w:rsidR="00E00B25" w:rsidRPr="00E00B25">
              <w:rPr>
                <w:bCs w:val="0"/>
                <w:noProof/>
                <w:color w:val="000000" w:themeColor="text1"/>
                <w:vertAlign w:val="superscript"/>
                <w:lang w:val="en-US"/>
              </w:rPr>
              <w:t>[1]</w:t>
            </w:r>
            <w:r w:rsidR="00E00B25">
              <w:rPr>
                <w:bCs w:val="0"/>
                <w:color w:val="000000" w:themeColor="text1"/>
                <w:lang w:val="en-US"/>
              </w:rPr>
              <w:fldChar w:fldCharType="end"/>
            </w:r>
            <w:r>
              <w:rPr>
                <w:color w:val="000000" w:themeColor="text1"/>
                <w:lang w:val="en-US"/>
              </w:rPr>
              <w:t xml:space="preserve">. </w:t>
            </w:r>
          </w:p>
        </w:tc>
      </w:tr>
    </w:tbl>
    <w:p w14:paraId="77313425" w14:textId="77777777" w:rsidR="0007354A" w:rsidRDefault="0007354A" w:rsidP="0007354A">
      <w:r>
        <w:br w:type="page"/>
      </w:r>
    </w:p>
    <w:p w14:paraId="35AA6B99" w14:textId="77777777" w:rsidR="00DC4094" w:rsidRDefault="00DC4094" w:rsidP="0055479A">
      <w:pPr>
        <w:pStyle w:val="Heading1"/>
      </w:pPr>
      <w:r>
        <w:lastRenderedPageBreak/>
        <w:t>Operational stability test</w:t>
      </w:r>
    </w:p>
    <w:p w14:paraId="65EEA5AB" w14:textId="0EEE16C5" w:rsidR="0007354A" w:rsidRDefault="0007354A" w:rsidP="0007354A">
      <w:r w:rsidRPr="00A2771D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S</w:t>
      </w:r>
      <w:r w:rsidRPr="00A2771D">
        <w:rPr>
          <w:b/>
          <w:color w:val="000000" w:themeColor="text1"/>
        </w:rPr>
        <w:fldChar w:fldCharType="begin"/>
      </w:r>
      <w:r w:rsidRPr="00A2771D">
        <w:rPr>
          <w:b/>
          <w:color w:val="000000" w:themeColor="text1"/>
        </w:rPr>
        <w:instrText xml:space="preserve"> SEQ Table \* ARABIC </w:instrText>
      </w:r>
      <w:r w:rsidRPr="00A2771D">
        <w:rPr>
          <w:b/>
          <w:color w:val="000000" w:themeColor="text1"/>
        </w:rPr>
        <w:fldChar w:fldCharType="separate"/>
      </w:r>
      <w:r w:rsidR="00027BCA">
        <w:rPr>
          <w:b/>
          <w:noProof/>
          <w:color w:val="000000" w:themeColor="text1"/>
        </w:rPr>
        <w:t>5</w:t>
      </w:r>
      <w:r w:rsidRPr="00A2771D">
        <w:rPr>
          <w:b/>
          <w:color w:val="000000" w:themeColor="text1"/>
        </w:rPr>
        <w:fldChar w:fldCharType="end"/>
      </w:r>
      <w:r w:rsidRPr="00A2771D">
        <w:rPr>
          <w:b/>
          <w:color w:val="000000" w:themeColor="text1"/>
        </w:rPr>
        <w:t>.</w:t>
      </w:r>
      <w:r w:rsidRPr="00A2771D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Degradation test measurement results and conditions.</w:t>
      </w:r>
      <w:r w:rsidR="000427A2">
        <w:rPr>
          <w:bCs/>
          <w:color w:val="000000" w:themeColor="text1"/>
        </w:rPr>
        <w:t xml:space="preserve"> The stability test energy yields at 200 and 1000 hours are as defined by Almora et al.</w:t>
      </w:r>
      <w:r w:rsidR="000427A2">
        <w:fldChar w:fldCharType="begin"/>
      </w:r>
      <w:r w:rsidR="000427A2">
        <w:instrText xml:space="preserve"> ADDIN EN.CITE &lt;EndNote&gt;&lt;Cite&gt;&lt;Author&gt;Almora&lt;/Author&gt;&lt;Year&gt;2021&lt;/Year&gt;&lt;RecNum&gt;1905&lt;/RecNum&gt;&lt;DisplayText&gt;&lt;style face="superscript"&gt;[3]&lt;/style&gt;&lt;/DisplayText&gt;&lt;record&gt;&lt;rec-number&gt;1905&lt;/rec-number&gt;&lt;foreign-keys&gt;&lt;key app="EN" db-id="fxrsfrvtwdxwe7esx2n5zwwgxv2zt0dzetz5" timestamp="1575662128"&gt;1905&lt;/key&gt;&lt;/foreign-keys&gt;&lt;ref-type name="Journal Article"&gt;17&lt;/ref-type&gt;&lt;contributors&gt;&lt;authors&gt;&lt;author&gt;Almora, Osbel &lt;/author&gt;&lt;author&gt;Baran, Derya &lt;/author&gt;&lt;author&gt;Bazan, Guillermo C. &lt;/author&gt;&lt;author&gt;Berger, Christian&lt;/author&gt;&lt;author&gt;Cabrera, Carlos I. &lt;/author&gt;&lt;author&gt;Catchpole, Kylie R. &lt;/author&gt;&lt;author&gt;Erten-Ela, Sule &lt;/author&gt;&lt;author&gt;Guo, Fei &lt;/author&gt;&lt;author&gt;Hauch, Jens &lt;/author&gt;&lt;author&gt;Ho-Baillie, Anita W.Y. &lt;/author&gt;&lt;author&gt;Jacobsson, T. Jesper&lt;/author&gt;&lt;author&gt;Janssen, Rene A.J. &lt;/author&gt;&lt;author&gt;Kirchartz, Thomas &lt;/author&gt;&lt;author&gt;Li, Yongfang &lt;/author&gt;&lt;author&gt;Loi, Maria A. &lt;/author&gt;&lt;author&gt;Lunt, Richard R. &lt;/author&gt;&lt;author&gt;Mathew, Xavier &lt;/author&gt;&lt;author&gt;McGehee, Michael D. &lt;/author&gt;&lt;author&gt;Min, Jie &lt;/author&gt;&lt;author&gt;Mitzi, David B. &lt;/author&gt;&lt;author&gt;Nazeeruddin, Mohammad K. &lt;/author&gt;&lt;author&gt;Nelson, Jenny &lt;/author&gt;&lt;author&gt;Nogueira, Ana F. &lt;/author&gt;&lt;author&gt;Paetzold, Ulrich W. &lt;/author&gt;&lt;author&gt;Park, Nam-Gyu &lt;/author&gt;&lt;author&gt;Rand, Barry P. &lt;/author&gt;&lt;author&gt;Rau, Uwe &lt;/author&gt;&lt;author&gt;Snaith, Henry J.&lt;/author&gt;&lt;author&gt;Unger, Eva&lt;/author&gt;&lt;author&gt;Vaillant-Roca, Lídice &lt;/author&gt;&lt;author&gt;Yip, Hin-Lap &lt;/author&gt;&lt;author&gt;Brabec, Christoph J.&lt;/author&gt;&lt;/authors&gt;&lt;/contributors&gt;&lt;titles&gt;&lt;title&gt;Device Performance of Emerging Photovoltaic Materials (Version 1)&lt;/title&gt;&lt;secondary-title&gt;Adv. Energy Mater.&lt;/secondary-title&gt;&lt;/titles&gt;&lt;periodical&gt;&lt;full-title&gt;Adv. Energy Mater.&lt;/full-title&gt;&lt;/periodical&gt;&lt;pages&gt;2002774&lt;/pages&gt;&lt;volume&gt;11&lt;/volume&gt;&lt;number&gt;11&lt;/number&gt;&lt;dates&gt;&lt;year&gt;2021&lt;/year&gt;&lt;/dates&gt;&lt;urls&gt;&lt;related-urls&gt;&lt;url&gt;https://doi.org/10.1002/aenm.202002774&lt;/url&gt;&lt;/related-urls&gt;&lt;/urls&gt;&lt;electronic-resource-num&gt;10.1002/aenm.202002774&lt;/electronic-resource-num&gt;&lt;/record&gt;&lt;/Cite&gt;&lt;/EndNote&gt;</w:instrText>
      </w:r>
      <w:r w:rsidR="000427A2">
        <w:fldChar w:fldCharType="separate"/>
      </w:r>
      <w:r w:rsidR="000427A2" w:rsidRPr="001706C7">
        <w:rPr>
          <w:noProof/>
          <w:vertAlign w:val="superscript"/>
        </w:rPr>
        <w:t>[3]</w:t>
      </w:r>
      <w:r w:rsidR="000427A2">
        <w:fldChar w:fldCharType="end"/>
      </w:r>
    </w:p>
    <w:tbl>
      <w:tblPr>
        <w:tblW w:w="850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2834"/>
      </w:tblGrid>
      <w:tr w:rsidR="000427A2" w:rsidRPr="00055414" w14:paraId="3E57372E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69034" w14:textId="77777777" w:rsidR="000427A2" w:rsidRPr="004B439B" w:rsidRDefault="000427A2" w:rsidP="000427A2">
            <w:pPr>
              <w:pStyle w:val="table"/>
              <w:jc w:val="center"/>
              <w:rPr>
                <w:b/>
                <w:color w:val="000000" w:themeColor="text1"/>
                <w:lang w:val="en-US"/>
              </w:rPr>
            </w:pPr>
            <w:r w:rsidRPr="004B439B">
              <w:rPr>
                <w:b/>
                <w:color w:val="000000" w:themeColor="text1"/>
                <w:lang w:val="en-US"/>
              </w:rPr>
              <w:t>Parameter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6D0C5" w14:textId="77777777" w:rsidR="000427A2" w:rsidRPr="004B439B" w:rsidRDefault="000427A2" w:rsidP="000427A2">
            <w:pPr>
              <w:pStyle w:val="table"/>
              <w:jc w:val="center"/>
              <w:rPr>
                <w:b/>
                <w:color w:val="000000" w:themeColor="text1"/>
                <w:lang w:val="en-US"/>
              </w:rPr>
            </w:pPr>
            <w:r w:rsidRPr="004B439B">
              <w:rPr>
                <w:b/>
                <w:color w:val="000000" w:themeColor="text1"/>
                <w:lang w:val="en-US"/>
              </w:rPr>
              <w:t>Value/description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B9AE" w14:textId="77777777" w:rsidR="000427A2" w:rsidRPr="004B439B" w:rsidRDefault="000427A2" w:rsidP="000427A2">
            <w:pPr>
              <w:pStyle w:val="table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Comment</w:t>
            </w:r>
          </w:p>
        </w:tc>
      </w:tr>
      <w:tr w:rsidR="000427A2" w:rsidRPr="005C5559" w14:paraId="6177945E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B9ED" w14:textId="77777777" w:rsidR="000427A2" w:rsidRDefault="000427A2" w:rsidP="000427A2">
            <w:pPr>
              <w:pStyle w:val="table"/>
              <w:jc w:val="center"/>
            </w:pPr>
            <w:r>
              <w:t>In-situ stability test data/graph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A58740" w14:textId="7053DA9F" w:rsidR="000427A2" w:rsidRPr="004B439B" w:rsidRDefault="000427A2" w:rsidP="000427A2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  <w:lang w:val="en-US"/>
              </w:rPr>
              <w:instrText xml:space="preserve"> REF _Ref82166566 \h </w:instrText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  <w:r>
              <w:rPr>
                <w:color w:val="000000" w:themeColor="text1"/>
                <w:sz w:val="24"/>
                <w:szCs w:val="24"/>
                <w:lang w:val="en-US"/>
              </w:rPr>
              <w:instrText xml:space="preserve"> \* MERGEFORMAT </w:instrText>
            </w: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="00027BCA" w:rsidRPr="00A2771D">
              <w:rPr>
                <w:b/>
                <w:color w:val="000000" w:themeColor="text1"/>
                <w:lang w:val="en-US"/>
              </w:rPr>
              <w:t xml:space="preserve">Figure </w:t>
            </w:r>
            <w:r w:rsidR="00027BCA">
              <w:rPr>
                <w:b/>
                <w:color w:val="000000" w:themeColor="text1"/>
                <w:lang w:val="en-US"/>
              </w:rPr>
              <w:t>S3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6708" w14:textId="77777777" w:rsidR="000427A2" w:rsidRDefault="000427A2" w:rsidP="000427A2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27A2" w:rsidRPr="005C5559" w14:paraId="6AB899CA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3BABB" w14:textId="77777777" w:rsidR="000427A2" w:rsidRDefault="000427A2" w:rsidP="000427A2">
            <w:pPr>
              <w:pStyle w:val="table"/>
              <w:jc w:val="center"/>
            </w:pPr>
            <w:r>
              <w:t>Stability test PCE after 200 h [%]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F76F2" w14:textId="6E48F928" w:rsidR="000427A2" w:rsidRPr="002F6238" w:rsidRDefault="002F6238" w:rsidP="000427A2">
            <w:pPr>
              <w:pStyle w:val="table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2E1AE" w14:textId="77777777" w:rsidR="000427A2" w:rsidRDefault="000427A2" w:rsidP="000427A2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F6238" w:rsidRPr="005C5559" w14:paraId="6F4BCF3D" w14:textId="77777777" w:rsidTr="00554396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0C275" w14:textId="77777777" w:rsidR="002F6238" w:rsidRDefault="002F6238" w:rsidP="002F6238">
            <w:pPr>
              <w:pStyle w:val="table"/>
              <w:jc w:val="center"/>
            </w:pPr>
            <w:r>
              <w:t>Stability test PCE after 1000h [%]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60E7CF" w14:textId="050DDA0C" w:rsidR="002F6238" w:rsidRPr="002F6238" w:rsidRDefault="002F6238" w:rsidP="002F6238">
            <w:pPr>
              <w:pStyle w:val="table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30115"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9B9DB" w14:textId="616634FF" w:rsidR="002F6238" w:rsidRPr="004B439B" w:rsidRDefault="002F6238" w:rsidP="002F6238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F6238">
              <w:rPr>
                <w:color w:val="FF0000"/>
                <w:sz w:val="24"/>
                <w:szCs w:val="24"/>
                <w:lang w:val="en-US"/>
              </w:rPr>
              <w:t xml:space="preserve">Extrapolated (see </w: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begin"/>
            </w:r>
            <w:r w:rsidRPr="002F6238">
              <w:rPr>
                <w:color w:val="FF0000"/>
                <w:sz w:val="24"/>
                <w:szCs w:val="24"/>
                <w:lang w:val="en-US"/>
              </w:rPr>
              <w:instrText xml:space="preserve"> REF _Ref82166566 \h </w:instrText>
            </w:r>
            <w:r w:rsidRPr="002F6238">
              <w:rPr>
                <w:color w:val="FF0000"/>
                <w:sz w:val="24"/>
                <w:szCs w:val="24"/>
                <w:lang w:val="en-US"/>
              </w:rPr>
            </w:r>
            <w:r w:rsidRPr="002F6238">
              <w:rPr>
                <w:color w:val="FF0000"/>
                <w:sz w:val="24"/>
                <w:szCs w:val="24"/>
                <w:lang w:val="en-US"/>
              </w:rPr>
              <w:instrText xml:space="preserve"> \* MERGEFORMAT </w:instrTex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2F6238">
              <w:rPr>
                <w:b/>
                <w:color w:val="FF0000"/>
                <w:lang w:val="en-US"/>
              </w:rPr>
              <w:t>Figure S3</w: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end"/>
            </w:r>
            <w:r w:rsidRPr="002F6238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2F6238" w:rsidRPr="005C5559" w14:paraId="54B54E5D" w14:textId="77777777" w:rsidTr="00554396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3858" w14:textId="77777777" w:rsidR="002F6238" w:rsidRDefault="002F6238" w:rsidP="002F6238">
            <w:pPr>
              <w:pStyle w:val="table"/>
              <w:jc w:val="center"/>
            </w:pPr>
            <w:r>
              <w:t>Stability test integrated energy output after 200h [</w:t>
            </w:r>
            <w:proofErr w:type="spellStart"/>
            <w:r>
              <w:t>Wh</w:t>
            </w:r>
            <w:proofErr w:type="spellEnd"/>
            <w:r>
              <w:t>/cm²]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305214" w14:textId="6BC46B71" w:rsidR="002F6238" w:rsidRPr="002F6238" w:rsidRDefault="002F6238" w:rsidP="002F6238">
            <w:pPr>
              <w:pStyle w:val="table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30115"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96F08" w14:textId="77777777" w:rsidR="002F6238" w:rsidRPr="004B439B" w:rsidRDefault="002F6238" w:rsidP="002F6238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F6238" w:rsidRPr="005C5559" w14:paraId="740E5359" w14:textId="77777777" w:rsidTr="00554396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C2911" w14:textId="77777777" w:rsidR="002F6238" w:rsidRDefault="002F6238" w:rsidP="002F6238">
            <w:pPr>
              <w:pStyle w:val="table"/>
              <w:jc w:val="center"/>
            </w:pPr>
            <w:r>
              <w:t>Stability test integrated energy output after 1000h [</w:t>
            </w:r>
            <w:proofErr w:type="spellStart"/>
            <w:r>
              <w:t>Wh</w:t>
            </w:r>
            <w:proofErr w:type="spellEnd"/>
            <w:r>
              <w:t>/cm²]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103E80" w14:textId="58714A59" w:rsidR="002F6238" w:rsidRPr="002F6238" w:rsidRDefault="002F6238" w:rsidP="002F6238">
            <w:pPr>
              <w:pStyle w:val="table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30115"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A9FB9" w14:textId="7A376C89" w:rsidR="002F6238" w:rsidRPr="004B439B" w:rsidRDefault="002F6238" w:rsidP="002F6238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F6238">
              <w:rPr>
                <w:color w:val="FF0000"/>
                <w:sz w:val="24"/>
                <w:szCs w:val="24"/>
                <w:lang w:val="en-US"/>
              </w:rPr>
              <w:t xml:space="preserve">Extrapolated (see </w: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begin"/>
            </w:r>
            <w:r w:rsidRPr="002F6238">
              <w:rPr>
                <w:color w:val="FF0000"/>
                <w:sz w:val="24"/>
                <w:szCs w:val="24"/>
                <w:lang w:val="en-US"/>
              </w:rPr>
              <w:instrText xml:space="preserve"> REF _Ref82166566 \h </w:instrText>
            </w:r>
            <w:r w:rsidRPr="002F6238">
              <w:rPr>
                <w:color w:val="FF0000"/>
                <w:sz w:val="24"/>
                <w:szCs w:val="24"/>
                <w:lang w:val="en-US"/>
              </w:rPr>
            </w:r>
            <w:r w:rsidRPr="002F6238">
              <w:rPr>
                <w:color w:val="FF0000"/>
                <w:sz w:val="24"/>
                <w:szCs w:val="24"/>
                <w:lang w:val="en-US"/>
              </w:rPr>
              <w:instrText xml:space="preserve"> \* MERGEFORMAT </w:instrTex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2F6238">
              <w:rPr>
                <w:b/>
                <w:color w:val="FF0000"/>
                <w:lang w:val="en-US"/>
              </w:rPr>
              <w:t>Figure S3</w:t>
            </w:r>
            <w:r w:rsidRPr="002F6238">
              <w:rPr>
                <w:color w:val="FF0000"/>
                <w:sz w:val="24"/>
                <w:szCs w:val="24"/>
                <w:lang w:val="en-US"/>
              </w:rPr>
              <w:fldChar w:fldCharType="end"/>
            </w:r>
            <w:r w:rsidRPr="002F6238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2F6238" w:rsidRPr="005C5559" w14:paraId="7A15ED24" w14:textId="77777777" w:rsidTr="00554396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060AF" w14:textId="77777777" w:rsidR="002F6238" w:rsidRPr="00AB3C8C" w:rsidRDefault="002F6238" w:rsidP="002F6238">
            <w:pPr>
              <w:pStyle w:val="table"/>
              <w:jc w:val="center"/>
            </w:pPr>
            <w:r>
              <w:t>Incident light intensity [</w:t>
            </w:r>
            <w:proofErr w:type="spellStart"/>
            <w:r>
              <w:t>mW</w:t>
            </w:r>
            <w:proofErr w:type="spellEnd"/>
            <w:r>
              <w:t>/cm²]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AA1461" w14:textId="20ADDAC5" w:rsidR="002F6238" w:rsidRPr="002F6238" w:rsidRDefault="002F6238" w:rsidP="002F6238">
            <w:pPr>
              <w:pStyle w:val="table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30115"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CC247" w14:textId="77777777" w:rsidR="002F6238" w:rsidRPr="004B439B" w:rsidRDefault="002F6238" w:rsidP="002F6238">
            <w:pPr>
              <w:pStyle w:val="table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27A2" w:rsidRPr="005C5559" w14:paraId="54BCB414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65A1" w14:textId="77777777" w:rsidR="000427A2" w:rsidRPr="00AB3C8C" w:rsidRDefault="000427A2" w:rsidP="000427A2">
            <w:pPr>
              <w:pStyle w:val="table"/>
              <w:jc w:val="center"/>
            </w:pPr>
            <w:r>
              <w:t>Incident illumination spectrum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2AC88" w14:textId="3F558C73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AM1.5G/</w:t>
            </w:r>
            <w:r w:rsidR="000427A2" w:rsidRPr="002F6238">
              <w:rPr>
                <w:color w:val="FF0000"/>
              </w:rPr>
              <w:t>White LED</w:t>
            </w:r>
            <w:r>
              <w:rPr>
                <w:color w:val="FF0000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1851E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177A0613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377C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UV filter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E702D" w14:textId="4FC2CD03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Yes/</w:t>
            </w:r>
            <w:r w:rsidR="000427A2" w:rsidRPr="002F6238">
              <w:rPr>
                <w:color w:val="FF0000"/>
              </w:rPr>
              <w:t>No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7045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003FDB55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B5E2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UV filter description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974AC" w14:textId="3F5218F9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Wavelength range, model and brand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DAE99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492E4270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E04C0" w14:textId="77777777" w:rsidR="000427A2" w:rsidRDefault="000427A2" w:rsidP="000427A2">
            <w:pPr>
              <w:pStyle w:val="table"/>
              <w:jc w:val="center"/>
            </w:pPr>
            <w:r>
              <w:t>Temperature</w:t>
            </w:r>
          </w:p>
          <w:p w14:paraId="76990E6B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[°C]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B10D6" w14:textId="42396107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C638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28C726AA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79257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Encapsulation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5CA4E" w14:textId="70641B55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Yes/</w:t>
            </w:r>
            <w:r w:rsidR="000427A2" w:rsidRPr="002F6238">
              <w:rPr>
                <w:color w:val="FF0000"/>
              </w:rPr>
              <w:t>No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EDCBD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3A7F8FAE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2FFBA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Atmosphere composition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976B6" w14:textId="07AF68A7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 w:rsidRPr="002F6238">
              <w:rPr>
                <w:color w:val="FF0000"/>
              </w:rPr>
              <w:t>Air/N</w:t>
            </w:r>
            <w:r w:rsidRPr="002F6238">
              <w:rPr>
                <w:color w:val="FF0000"/>
                <w:vertAlign w:val="subscript"/>
              </w:rPr>
              <w:t>2</w:t>
            </w:r>
            <w:r w:rsidRPr="002F6238">
              <w:rPr>
                <w:color w:val="FF0000"/>
              </w:rPr>
              <w:t>/</w:t>
            </w:r>
            <w:proofErr w:type="spellStart"/>
            <w:r w:rsidRPr="002F6238">
              <w:rPr>
                <w:color w:val="FF0000"/>
              </w:rPr>
              <w:t>Ar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BEC93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2AD0C157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DC9A" w14:textId="77777777" w:rsidR="000427A2" w:rsidRDefault="000427A2" w:rsidP="000427A2">
            <w:pPr>
              <w:pStyle w:val="table"/>
              <w:jc w:val="center"/>
            </w:pPr>
            <w:r>
              <w:t>Relative humidity</w:t>
            </w:r>
          </w:p>
          <w:p w14:paraId="0A96EA59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[%]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9091C" w14:textId="59AFFEC3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XXX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5A87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278D59E7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E758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Degradation condition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8F26A" w14:textId="60C44A44" w:rsidR="000427A2" w:rsidRPr="002F6238" w:rsidRDefault="002F6238" w:rsidP="000427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MPP/o</w:t>
            </w:r>
            <w:r w:rsidR="000427A2" w:rsidRPr="002F6238">
              <w:rPr>
                <w:color w:val="FF0000"/>
              </w:rPr>
              <w:t>pen circuit</w:t>
            </w:r>
            <w:r>
              <w:rPr>
                <w:color w:val="FF0000"/>
              </w:rPr>
              <w:t>/short-circuit/constant load…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87F02" w14:textId="77777777" w:rsidR="000427A2" w:rsidRPr="004B439B" w:rsidRDefault="000427A2" w:rsidP="000427A2">
            <w:pPr>
              <w:spacing w:line="276" w:lineRule="auto"/>
              <w:jc w:val="center"/>
            </w:pPr>
          </w:p>
        </w:tc>
      </w:tr>
      <w:tr w:rsidR="000427A2" w:rsidRPr="005C5559" w14:paraId="6F680982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CC28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t>Stability test degradation instrument info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B012F" w14:textId="4BD35031" w:rsidR="000427A2" w:rsidRPr="002F6238" w:rsidRDefault="000427A2" w:rsidP="000427A2">
            <w:pPr>
              <w:pStyle w:val="table"/>
              <w:jc w:val="center"/>
              <w:rPr>
                <w:color w:val="FF0000"/>
                <w:sz w:val="24"/>
                <w:szCs w:val="24"/>
              </w:rPr>
            </w:pPr>
            <w:r w:rsidRPr="002F6238">
              <w:rPr>
                <w:color w:val="FF0000"/>
                <w:sz w:val="24"/>
              </w:rPr>
              <w:t>Home-made</w:t>
            </w:r>
            <w:r w:rsidR="002F6238">
              <w:rPr>
                <w:color w:val="FF0000"/>
                <w:sz w:val="24"/>
              </w:rPr>
              <w:t>/model and brand…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3C37" w14:textId="77777777" w:rsidR="000427A2" w:rsidRPr="004B439B" w:rsidRDefault="000427A2" w:rsidP="000427A2">
            <w:pPr>
              <w:pStyle w:val="table"/>
              <w:jc w:val="center"/>
              <w:rPr>
                <w:sz w:val="24"/>
              </w:rPr>
            </w:pPr>
          </w:p>
        </w:tc>
      </w:tr>
      <w:tr w:rsidR="000427A2" w:rsidRPr="005C5559" w14:paraId="6EF5000B" w14:textId="77777777" w:rsidTr="00F00B9C">
        <w:trPr>
          <w:trHeight w:val="6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1A010" w14:textId="77777777" w:rsidR="000427A2" w:rsidRPr="00AB3C8C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  <w:r>
              <w:lastRenderedPageBreak/>
              <w:t>Use of black matte background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64594" w14:textId="6D30E7DB" w:rsidR="000427A2" w:rsidRPr="002F6238" w:rsidRDefault="002F6238" w:rsidP="000427A2">
            <w:pPr>
              <w:pStyle w:val="table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Yes/</w:t>
            </w:r>
            <w:r w:rsidR="000427A2" w:rsidRPr="002F6238">
              <w:rPr>
                <w:color w:val="FF0000"/>
                <w:sz w:val="24"/>
                <w:szCs w:val="24"/>
              </w:rPr>
              <w:t>No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80859" w14:textId="77777777" w:rsidR="000427A2" w:rsidRDefault="000427A2" w:rsidP="000427A2">
            <w:pPr>
              <w:pStyle w:val="table"/>
              <w:jc w:val="center"/>
              <w:rPr>
                <w:sz w:val="24"/>
                <w:szCs w:val="24"/>
              </w:rPr>
            </w:pPr>
          </w:p>
        </w:tc>
      </w:tr>
    </w:tbl>
    <w:p w14:paraId="3857D9CE" w14:textId="77777777" w:rsidR="00064ED3" w:rsidRDefault="00064ED3" w:rsidP="000572F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706C7" w:rsidRPr="00A2771D" w14:paraId="742872CE" w14:textId="77777777" w:rsidTr="009A1F10">
        <w:tc>
          <w:tcPr>
            <w:tcW w:w="8828" w:type="dxa"/>
          </w:tcPr>
          <w:p w14:paraId="1D4B7DDE" w14:textId="77777777" w:rsidR="001706C7" w:rsidRPr="00A2771D" w:rsidRDefault="000572F3" w:rsidP="009A1F10">
            <w:pPr>
              <w:rPr>
                <w:b/>
                <w:color w:val="000000" w:themeColor="text1"/>
                <w:lang w:val="en-US"/>
              </w:rPr>
            </w:pPr>
            <w:r w:rsidRPr="00CB10EA">
              <w:object w:dxaOrig="5952" w:dyaOrig="4378" w14:anchorId="584B7331">
                <v:shape id="_x0000_i1096" type="#_x0000_t75" style="width:337.5pt;height:249pt" o:ole="">
                  <v:imagedata r:id="rId13" o:title=""/>
                </v:shape>
                <o:OLEObject Type="Embed" ProgID="Origin95.Graph" ShapeID="_x0000_i1096" DrawAspect="Content" ObjectID="_1692786369" r:id="rId14"/>
              </w:object>
            </w:r>
          </w:p>
        </w:tc>
      </w:tr>
      <w:tr w:rsidR="001706C7" w:rsidRPr="00A2771D" w14:paraId="19070D59" w14:textId="77777777" w:rsidTr="009A1F10">
        <w:tc>
          <w:tcPr>
            <w:tcW w:w="8828" w:type="dxa"/>
          </w:tcPr>
          <w:p w14:paraId="4EC93BC6" w14:textId="5275B165" w:rsidR="001706C7" w:rsidRPr="00A2771D" w:rsidRDefault="001706C7" w:rsidP="009A1F10">
            <w:pPr>
              <w:pStyle w:val="Caption"/>
              <w:rPr>
                <w:color w:val="000000" w:themeColor="text1"/>
                <w:lang w:val="en-US"/>
              </w:rPr>
            </w:pPr>
            <w:bookmarkStart w:id="5" w:name="_Ref82166566"/>
            <w:r w:rsidRPr="00A2771D">
              <w:rPr>
                <w:b/>
                <w:color w:val="000000" w:themeColor="text1"/>
                <w:lang w:val="en-US"/>
              </w:rPr>
              <w:t xml:space="preserve">Figure </w:t>
            </w:r>
            <w:r>
              <w:rPr>
                <w:b/>
                <w:color w:val="000000" w:themeColor="text1"/>
                <w:lang w:val="en-US"/>
              </w:rPr>
              <w:t>S</w:t>
            </w:r>
            <w:r w:rsidRPr="00A2771D">
              <w:rPr>
                <w:b/>
                <w:color w:val="000000" w:themeColor="text1"/>
              </w:rPr>
              <w:fldChar w:fldCharType="begin"/>
            </w:r>
            <w:r w:rsidRPr="00A2771D">
              <w:rPr>
                <w:b/>
                <w:color w:val="000000" w:themeColor="text1"/>
                <w:lang w:val="en-US"/>
              </w:rPr>
              <w:instrText xml:space="preserve"> SEQ Figure \* ARABIC </w:instrText>
            </w:r>
            <w:r w:rsidRPr="00A2771D">
              <w:rPr>
                <w:b/>
                <w:color w:val="000000" w:themeColor="text1"/>
              </w:rPr>
              <w:fldChar w:fldCharType="separate"/>
            </w:r>
            <w:r w:rsidR="00027BCA">
              <w:rPr>
                <w:b/>
                <w:noProof/>
                <w:color w:val="000000" w:themeColor="text1"/>
                <w:lang w:val="en-US"/>
              </w:rPr>
              <w:t>3</w:t>
            </w:r>
            <w:r w:rsidRPr="00A2771D">
              <w:rPr>
                <w:b/>
                <w:color w:val="000000" w:themeColor="text1"/>
              </w:rPr>
              <w:fldChar w:fldCharType="end"/>
            </w:r>
            <w:bookmarkEnd w:id="5"/>
            <w:r w:rsidRPr="00A2771D">
              <w:rPr>
                <w:b/>
                <w:color w:val="000000" w:themeColor="text1"/>
                <w:lang w:val="en-US"/>
              </w:rPr>
              <w:t xml:space="preserve">. </w:t>
            </w:r>
            <w:r w:rsidR="00A614BC">
              <w:rPr>
                <w:bCs w:val="0"/>
                <w:color w:val="000000" w:themeColor="text1"/>
                <w:lang w:val="en-US"/>
              </w:rPr>
              <w:t>Stability test m</w:t>
            </w:r>
            <w:r>
              <w:rPr>
                <w:bCs w:val="0"/>
                <w:color w:val="000000" w:themeColor="text1"/>
                <w:lang w:val="en-US"/>
              </w:rPr>
              <w:t>aximum power point tracking</w:t>
            </w:r>
            <w:r w:rsidR="00A614BC">
              <w:rPr>
                <w:bCs w:val="0"/>
                <w:color w:val="000000" w:themeColor="text1"/>
                <w:lang w:val="en-US"/>
              </w:rPr>
              <w:t xml:space="preserve"> and energy yield</w:t>
            </w:r>
            <w:r w:rsidR="002F5C05">
              <w:rPr>
                <w:bCs w:val="0"/>
                <w:color w:val="000000" w:themeColor="text1"/>
                <w:lang w:val="en-US"/>
              </w:rPr>
              <w:t>, STEY, as defined by Almora et al.</w:t>
            </w:r>
            <w:r w:rsidR="00A614BC">
              <w:fldChar w:fldCharType="begin"/>
            </w:r>
            <w:r w:rsidR="00A614BC">
              <w:instrText xml:space="preserve"> ADDIN EN.CITE &lt;EndNote&gt;&lt;Cite&gt;&lt;Author&gt;Almora&lt;/Author&gt;&lt;Year&gt;2021&lt;/Year&gt;&lt;RecNum&gt;1905&lt;/RecNum&gt;&lt;DisplayText&gt;&lt;style face="superscript"&gt;[3]&lt;/style&gt;&lt;/DisplayText&gt;&lt;record&gt;&lt;rec-number&gt;1905&lt;/rec-number&gt;&lt;foreign-keys&gt;&lt;key app="EN" db-id="fxrsfrvtwdxwe7esx2n5zwwgxv2zt0dzetz5" timestamp="1575662128"&gt;1905&lt;/key&gt;&lt;/foreign-keys&gt;&lt;ref-type name="Journal Article"&gt;17&lt;/ref-type&gt;&lt;contributors&gt;&lt;authors&gt;&lt;author&gt;Almora, Osbel &lt;/author&gt;&lt;author&gt;Baran, Derya &lt;/author&gt;&lt;author&gt;Bazan, Guillermo C. &lt;/author&gt;&lt;author&gt;Berger, Christian&lt;/author&gt;&lt;author&gt;Cabrera, Carlos I. &lt;/author&gt;&lt;author&gt;Catchpole, Kylie R. &lt;/author&gt;&lt;author&gt;Erten-Ela, Sule &lt;/author&gt;&lt;author&gt;Guo, Fei &lt;/author&gt;&lt;author&gt;Hauch, Jens &lt;/author&gt;&lt;author&gt;Ho-Baillie, Anita W.Y. &lt;/author&gt;&lt;author&gt;Jacobsson, T. Jesper&lt;/author&gt;&lt;author&gt;Janssen, Rene A.J. &lt;/author&gt;&lt;author&gt;Kirchartz, Thomas &lt;/author&gt;&lt;author&gt;Li, Yongfang &lt;/author&gt;&lt;author&gt;Loi, Maria A. &lt;/author&gt;&lt;author&gt;Lunt, Richard R. &lt;/author&gt;&lt;author&gt;Mathew, Xavier &lt;/author&gt;&lt;author&gt;McGehee, Michael D. &lt;/author&gt;&lt;author&gt;Min, Jie &lt;/author&gt;&lt;author&gt;Mitzi, David B. &lt;/author&gt;&lt;author&gt;Nazeeruddin, Mohammad K. &lt;/author&gt;&lt;author&gt;Nelson, Jenny &lt;/author&gt;&lt;author&gt;Nogueira, Ana F. &lt;/author&gt;&lt;author&gt;Paetzold, Ulrich W. &lt;/author&gt;&lt;author&gt;Park, Nam-Gyu &lt;/author&gt;&lt;author&gt;Rand, Barry P. &lt;/author&gt;&lt;author&gt;Rau, Uwe &lt;/author&gt;&lt;author&gt;Snaith, Henry J.&lt;/author&gt;&lt;author&gt;Unger, Eva&lt;/author&gt;&lt;author&gt;Vaillant-Roca, Lídice &lt;/author&gt;&lt;author&gt;Yip, Hin-Lap &lt;/author&gt;&lt;author&gt;Brabec, Christoph J.&lt;/author&gt;&lt;/authors&gt;&lt;/contributors&gt;&lt;titles&gt;&lt;title&gt;Device Performance of Emerging Photovoltaic Materials (Version 1)&lt;/title&gt;&lt;secondary-title&gt;Adv. Energy Mater.&lt;/secondary-title&gt;&lt;/titles&gt;&lt;periodical&gt;&lt;full-title&gt;Adv. Energy Mater.&lt;/full-title&gt;&lt;/periodical&gt;&lt;pages&gt;2002774&lt;/pages&gt;&lt;volume&gt;11&lt;/volume&gt;&lt;number&gt;11&lt;/number&gt;&lt;dates&gt;&lt;year&gt;2021&lt;/year&gt;&lt;/dates&gt;&lt;urls&gt;&lt;related-urls&gt;&lt;url&gt;https://doi.org/10.1002/aenm.202002774&lt;/url&gt;&lt;/related-urls&gt;&lt;/urls&gt;&lt;electronic-resource-num&gt;10.1002/aenm.202002774&lt;/electronic-resource-num&gt;&lt;/record&gt;&lt;/Cite&gt;&lt;/EndNote&gt;</w:instrText>
            </w:r>
            <w:r w:rsidR="00A614BC">
              <w:fldChar w:fldCharType="separate"/>
            </w:r>
            <w:r w:rsidR="00A614BC" w:rsidRPr="001706C7">
              <w:rPr>
                <w:noProof/>
                <w:vertAlign w:val="superscript"/>
              </w:rPr>
              <w:t>[3]</w:t>
            </w:r>
            <w:r w:rsidR="00A614BC">
              <w:fldChar w:fldCharType="end"/>
            </w:r>
            <w:r w:rsidRPr="00A2771D">
              <w:rPr>
                <w:color w:val="000000" w:themeColor="text1"/>
                <w:lang w:val="en-US"/>
              </w:rPr>
              <w:t>.</w:t>
            </w:r>
          </w:p>
        </w:tc>
      </w:tr>
    </w:tbl>
    <w:p w14:paraId="3E97D0D2" w14:textId="77777777" w:rsidR="005C5559" w:rsidRDefault="005C5559" w:rsidP="00DC4094">
      <w:pPr>
        <w:rPr>
          <w:b/>
          <w:color w:val="000000" w:themeColor="text1"/>
        </w:rPr>
      </w:pPr>
    </w:p>
    <w:p w14:paraId="6132D8AF" w14:textId="77777777" w:rsidR="004B439B" w:rsidRDefault="004B439B" w:rsidP="00DC4094">
      <w:pPr>
        <w:rPr>
          <w:b/>
          <w:color w:val="000000" w:themeColor="text1"/>
        </w:rPr>
      </w:pPr>
    </w:p>
    <w:p w14:paraId="76AFADF4" w14:textId="77777777" w:rsidR="00F03C41" w:rsidRPr="00DC4094" w:rsidRDefault="00D35677" w:rsidP="001706C7">
      <w:pPr>
        <w:pStyle w:val="Heading1"/>
        <w:numPr>
          <w:ilvl w:val="0"/>
          <w:numId w:val="0"/>
        </w:numPr>
        <w:ind w:left="720"/>
      </w:pPr>
      <w:r w:rsidRPr="00DC4094">
        <w:t>References</w:t>
      </w:r>
    </w:p>
    <w:p w14:paraId="4CB1578F" w14:textId="77777777" w:rsidR="00E00B25" w:rsidRPr="00E00B25" w:rsidRDefault="00F03C41" w:rsidP="00E00B25">
      <w:pPr>
        <w:pStyle w:val="EndNoteBibliography"/>
        <w:spacing w:after="0"/>
      </w:pPr>
      <w:r w:rsidRPr="00D35677">
        <w:fldChar w:fldCharType="begin"/>
      </w:r>
      <w:r w:rsidRPr="00D35677">
        <w:instrText xml:space="preserve"> ADDIN EN.REFLIST </w:instrText>
      </w:r>
      <w:r w:rsidRPr="00D35677">
        <w:fldChar w:fldCharType="separate"/>
      </w:r>
      <w:r w:rsidR="00E00B25" w:rsidRPr="00E00B25">
        <w:t xml:space="preserve">[1] O. Almora, C.I. Cabrera, J. Garcia-Cerrillo, T. Kirchartz, U. Rau and C.J. Brabec, Quantifying the Absorption Onset in the Quantum Efficiency of Emerging Photovoltaic Devices, </w:t>
      </w:r>
      <w:r w:rsidR="00E00B25" w:rsidRPr="00E00B25">
        <w:rPr>
          <w:i/>
        </w:rPr>
        <w:t xml:space="preserve">Adv. Energy Mater. </w:t>
      </w:r>
      <w:r w:rsidR="00E00B25" w:rsidRPr="00E00B25">
        <w:rPr>
          <w:b/>
        </w:rPr>
        <w:t>2021</w:t>
      </w:r>
      <w:r w:rsidR="00E00B25" w:rsidRPr="00E00B25">
        <w:t xml:space="preserve">, </w:t>
      </w:r>
      <w:r w:rsidR="00E00B25" w:rsidRPr="00E00B25">
        <w:rPr>
          <w:i/>
        </w:rPr>
        <w:t>11</w:t>
      </w:r>
      <w:r w:rsidR="00E00B25" w:rsidRPr="00E00B25">
        <w:t xml:space="preserve">, 2100022. </w:t>
      </w:r>
      <w:hyperlink r:id="rId15" w:history="1">
        <w:r w:rsidR="00E00B25" w:rsidRPr="00E00B25">
          <w:rPr>
            <w:rStyle w:val="Hyperlink"/>
          </w:rPr>
          <w:t>https://doi.org/10.1002/aenm.202100022</w:t>
        </w:r>
      </w:hyperlink>
    </w:p>
    <w:p w14:paraId="4A78F4C5" w14:textId="77777777" w:rsidR="00E00B25" w:rsidRPr="00E00B25" w:rsidRDefault="00E00B25" w:rsidP="00E00B25">
      <w:pPr>
        <w:pStyle w:val="EndNoteBibliography"/>
        <w:spacing w:after="0"/>
      </w:pPr>
      <w:r w:rsidRPr="00E00B25">
        <w:t xml:space="preserve">[2] M.A. Green, K. Emery, Y. Hishikawa, W. Warta and E.D. Dunlop, Solar Cell Efficiency Tables (Version 39), </w:t>
      </w:r>
      <w:r w:rsidRPr="00E00B25">
        <w:rPr>
          <w:i/>
        </w:rPr>
        <w:t xml:space="preserve">Prog. Photovoltaics </w:t>
      </w:r>
      <w:r w:rsidRPr="00E00B25">
        <w:rPr>
          <w:b/>
        </w:rPr>
        <w:t>2012</w:t>
      </w:r>
      <w:r w:rsidRPr="00E00B25">
        <w:t xml:space="preserve">, </w:t>
      </w:r>
      <w:r w:rsidRPr="00E00B25">
        <w:rPr>
          <w:i/>
        </w:rPr>
        <w:t>20</w:t>
      </w:r>
      <w:r w:rsidRPr="00E00B25">
        <w:t xml:space="preserve">, 12-20. </w:t>
      </w:r>
      <w:hyperlink r:id="rId16" w:history="1">
        <w:r w:rsidRPr="00E00B25">
          <w:rPr>
            <w:rStyle w:val="Hyperlink"/>
          </w:rPr>
          <w:t>https://doi.org/10.1002/pip.2163</w:t>
        </w:r>
      </w:hyperlink>
    </w:p>
    <w:p w14:paraId="1D531205" w14:textId="77777777" w:rsidR="00E00B25" w:rsidRPr="00E00B25" w:rsidRDefault="00E00B25" w:rsidP="00E00B25">
      <w:pPr>
        <w:pStyle w:val="EndNoteBibliography"/>
      </w:pPr>
      <w:r w:rsidRPr="00E00B25">
        <w:t xml:space="preserve">[3] O. Almora, D. Baran, G.C. Bazan, C. Berger, C.I. Cabrera, K.R. Catchpole, S. Erten-Ela, F. Guo, J. Hauch, A.W.Y. Ho-Baillie, T.J. Jacobsson, R.A.J. Janssen, T. Kirchartz, Y. Li, M.A. Loi, R.R. Lunt, X. Mathew, M.D. McGehee, J. Min, D.B. Mitzi, M.K. Nazeeruddin, J. Nelson, A.F. Nogueira, U.W. Paetzold, N.-G. Park, B.P. Rand, U. Rau, H.J. Snaith, E. Unger, L. Vaillant-Roca, H.-L. Yip and C.J. Brabec, Device Performance of Emerging Photovoltaic Materials (Version 1), </w:t>
      </w:r>
      <w:r w:rsidRPr="00E00B25">
        <w:rPr>
          <w:i/>
        </w:rPr>
        <w:t xml:space="preserve">Adv. Energy Mater. </w:t>
      </w:r>
      <w:r w:rsidRPr="00E00B25">
        <w:rPr>
          <w:b/>
        </w:rPr>
        <w:t>2021</w:t>
      </w:r>
      <w:r w:rsidRPr="00E00B25">
        <w:t xml:space="preserve">, </w:t>
      </w:r>
      <w:r w:rsidRPr="00E00B25">
        <w:rPr>
          <w:i/>
        </w:rPr>
        <w:t>11</w:t>
      </w:r>
      <w:r w:rsidRPr="00E00B25">
        <w:t xml:space="preserve">, 2002774. </w:t>
      </w:r>
      <w:hyperlink r:id="rId17" w:history="1">
        <w:r w:rsidRPr="00E00B25">
          <w:rPr>
            <w:rStyle w:val="Hyperlink"/>
          </w:rPr>
          <w:t>https://doi.org/10.1002/aenm.202002774</w:t>
        </w:r>
      </w:hyperlink>
    </w:p>
    <w:p w14:paraId="16E7053D" w14:textId="77777777" w:rsidR="00F03C41" w:rsidRPr="00D35677" w:rsidRDefault="00F03C41" w:rsidP="00D35677">
      <w:r w:rsidRPr="00D35677">
        <w:fldChar w:fldCharType="end"/>
      </w:r>
    </w:p>
    <w:sectPr w:rsidR="00F03C41" w:rsidRPr="00D35677" w:rsidSect="00F20ED9">
      <w:headerReference w:type="default" r:id="rId18"/>
      <w:footerReference w:type="default" r:id="rId19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EC5E" w14:textId="77777777" w:rsidR="008B775A" w:rsidRDefault="008B775A" w:rsidP="00D35677">
      <w:r>
        <w:separator/>
      </w:r>
    </w:p>
  </w:endnote>
  <w:endnote w:type="continuationSeparator" w:id="0">
    <w:p w14:paraId="067ED02F" w14:textId="77777777" w:rsidR="008B775A" w:rsidRDefault="008B775A" w:rsidP="00D3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C047" w14:textId="77777777" w:rsidR="00DC4094" w:rsidRDefault="00DC4094" w:rsidP="005C295E">
    <w:pPr>
      <w:pStyle w:val="Footer"/>
      <w:spacing w:before="240"/>
      <w:jc w:val="center"/>
    </w:pPr>
    <w:r>
      <w:t>s</w:t>
    </w:r>
    <w:sdt>
      <w:sdtPr>
        <w:id w:val="3073604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4732FB2" w14:textId="77777777" w:rsidR="00DC4094" w:rsidRDefault="008B775A" w:rsidP="005C295E">
    <w:pPr>
      <w:pStyle w:val="Footer"/>
      <w:jc w:val="right"/>
    </w:pPr>
    <w:hyperlink r:id="rId1" w:history="1">
      <w:r w:rsidR="00DC4094" w:rsidRPr="005C295E">
        <w:rPr>
          <w:rStyle w:val="Hyperlink"/>
          <w:i/>
          <w:u w:val="none"/>
        </w:rPr>
        <w:t>emerging-pv.org</w:t>
      </w:r>
    </w:hyperlink>
    <w:r w:rsidR="00DC409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75A6" w14:textId="77777777" w:rsidR="008B775A" w:rsidRDefault="008B775A" w:rsidP="00D35677">
      <w:r>
        <w:separator/>
      </w:r>
    </w:p>
  </w:footnote>
  <w:footnote w:type="continuationSeparator" w:id="0">
    <w:p w14:paraId="3AD6A903" w14:textId="77777777" w:rsidR="008B775A" w:rsidRDefault="008B775A" w:rsidP="00D3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1E5E" w14:textId="77777777" w:rsidR="00DC4094" w:rsidRDefault="00DC4094" w:rsidP="005C295E">
    <w:pPr>
      <w:pStyle w:val="Header"/>
      <w:jc w:val="right"/>
    </w:pPr>
    <w:r>
      <w:rPr>
        <w:noProof/>
      </w:rPr>
      <w:drawing>
        <wp:inline distT="0" distB="0" distL="0" distR="0" wp14:anchorId="63A7BA0C" wp14:editId="34995353">
          <wp:extent cx="464475" cy="36000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ing-pv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6" r="22103" b="49333"/>
                  <a:stretch/>
                </pic:blipFill>
                <pic:spPr bwMode="auto">
                  <a:xfrm>
                    <a:off x="0" y="0"/>
                    <a:ext cx="4644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1E5F61" wp14:editId="1D3E1057">
          <wp:extent cx="534401" cy="36000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ing-pv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6" t="51640" r="24525" b="5640"/>
                  <a:stretch/>
                </pic:blipFill>
                <pic:spPr bwMode="auto">
                  <a:xfrm>
                    <a:off x="0" y="0"/>
                    <a:ext cx="53440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32B7"/>
    <w:multiLevelType w:val="hybridMultilevel"/>
    <w:tmpl w:val="AFA85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5017"/>
    <w:multiLevelType w:val="hybridMultilevel"/>
    <w:tmpl w:val="99A61736"/>
    <w:lvl w:ilvl="0" w:tplc="6466385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MjOzNDEwtjA3M7RU0lEKTi0uzszPAykwrAUA/BntU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up. Inf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rsfrvtwdxwe7esx2n5zwwgxv2zt0dzetz5&quot;&gt;perovskita-Converted&lt;record-ids&gt;&lt;item&gt;1905&lt;/item&gt;&lt;item&gt;2008&lt;/item&gt;&lt;item&gt;2637&lt;/item&gt;&lt;/record-ids&gt;&lt;/item&gt;&lt;/Libraries&gt;"/>
  </w:docVars>
  <w:rsids>
    <w:rsidRoot w:val="00F03C41"/>
    <w:rsid w:val="00027BCA"/>
    <w:rsid w:val="000427A2"/>
    <w:rsid w:val="00055414"/>
    <w:rsid w:val="000572F3"/>
    <w:rsid w:val="00064ED3"/>
    <w:rsid w:val="0007354A"/>
    <w:rsid w:val="00155982"/>
    <w:rsid w:val="001706C7"/>
    <w:rsid w:val="0024278F"/>
    <w:rsid w:val="0024380B"/>
    <w:rsid w:val="002535E0"/>
    <w:rsid w:val="00293145"/>
    <w:rsid w:val="002B4228"/>
    <w:rsid w:val="002F5C05"/>
    <w:rsid w:val="002F6238"/>
    <w:rsid w:val="00457234"/>
    <w:rsid w:val="004B439B"/>
    <w:rsid w:val="004E73C4"/>
    <w:rsid w:val="004F5051"/>
    <w:rsid w:val="00517B65"/>
    <w:rsid w:val="0055479A"/>
    <w:rsid w:val="005B3E61"/>
    <w:rsid w:val="005C295E"/>
    <w:rsid w:val="005C5559"/>
    <w:rsid w:val="005D02FE"/>
    <w:rsid w:val="006012EA"/>
    <w:rsid w:val="006B3202"/>
    <w:rsid w:val="00741082"/>
    <w:rsid w:val="008B775A"/>
    <w:rsid w:val="009C4230"/>
    <w:rsid w:val="009D12DB"/>
    <w:rsid w:val="00A32BC0"/>
    <w:rsid w:val="00A359D3"/>
    <w:rsid w:val="00A614BC"/>
    <w:rsid w:val="00A84EC9"/>
    <w:rsid w:val="00AB3C8C"/>
    <w:rsid w:val="00AC0CB2"/>
    <w:rsid w:val="00AF070A"/>
    <w:rsid w:val="00BA156C"/>
    <w:rsid w:val="00C4371A"/>
    <w:rsid w:val="00CB10EA"/>
    <w:rsid w:val="00CE5BEA"/>
    <w:rsid w:val="00D35677"/>
    <w:rsid w:val="00DC4094"/>
    <w:rsid w:val="00E00B25"/>
    <w:rsid w:val="00EB1B29"/>
    <w:rsid w:val="00F00B9C"/>
    <w:rsid w:val="00F03C41"/>
    <w:rsid w:val="00F20ED9"/>
    <w:rsid w:val="00F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82E7A"/>
  <w15:chartTrackingRefBased/>
  <w15:docId w15:val="{7B1D5F33-A86B-4E67-BD55-976F958E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677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6C7"/>
    <w:pPr>
      <w:keepNext/>
      <w:keepLines/>
      <w:numPr>
        <w:numId w:val="2"/>
      </w:numPr>
      <w:spacing w:before="240" w:after="0"/>
      <w:outlineLvl w:val="0"/>
    </w:pPr>
    <w:rPr>
      <w:rFonts w:eastAsiaTheme="majorEastAsia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F03C41"/>
  </w:style>
  <w:style w:type="character" w:styleId="Strong">
    <w:name w:val="Strong"/>
    <w:basedOn w:val="DefaultParagraphFont"/>
    <w:uiPriority w:val="22"/>
    <w:qFormat/>
    <w:rsid w:val="00F03C41"/>
    <w:rPr>
      <w:b/>
      <w:bCs/>
    </w:rPr>
  </w:style>
  <w:style w:type="character" w:styleId="Hyperlink">
    <w:name w:val="Hyperlink"/>
    <w:basedOn w:val="DefaultParagraphFont"/>
    <w:uiPriority w:val="99"/>
    <w:unhideWhenUsed/>
    <w:rsid w:val="00F03C41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03C41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3C41"/>
    <w:rPr>
      <w:rFonts w:ascii="Calibri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F03C41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03C41"/>
    <w:rPr>
      <w:rFonts w:ascii="Calibri" w:hAnsi="Calibri" w:cs="Calibri"/>
      <w:noProof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3C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03C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C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C4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7354A"/>
    <w:pPr>
      <w:spacing w:after="0" w:line="480" w:lineRule="auto"/>
      <w:contextualSpacing/>
      <w:jc w:val="center"/>
    </w:pPr>
    <w:rPr>
      <w:rFonts w:eastAsiaTheme="majorEastAsia"/>
      <w:b/>
      <w:i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54A"/>
    <w:rPr>
      <w:rFonts w:ascii="Times New Roman" w:eastAsiaTheme="majorEastAsia" w:hAnsi="Times New Roman" w:cs="Times New Roman"/>
      <w:b/>
      <w:i/>
      <w:spacing w:val="-10"/>
      <w:kern w:val="28"/>
      <w:sz w:val="32"/>
      <w:szCs w:val="56"/>
    </w:rPr>
  </w:style>
  <w:style w:type="paragraph" w:customStyle="1" w:styleId="Affiliations">
    <w:name w:val="Affiliations"/>
    <w:basedOn w:val="Normal"/>
    <w:link w:val="AffiliationsChar"/>
    <w:qFormat/>
    <w:rsid w:val="00D35677"/>
    <w:pPr>
      <w:jc w:val="center"/>
    </w:pPr>
    <w:rPr>
      <w:sz w:val="20"/>
    </w:rPr>
  </w:style>
  <w:style w:type="paragraph" w:customStyle="1" w:styleId="Authors">
    <w:name w:val="Authors"/>
    <w:basedOn w:val="Normal"/>
    <w:link w:val="AuthorsChar"/>
    <w:qFormat/>
    <w:rsid w:val="00D35677"/>
    <w:pPr>
      <w:jc w:val="center"/>
    </w:pPr>
  </w:style>
  <w:style w:type="character" w:customStyle="1" w:styleId="AffiliationsChar">
    <w:name w:val="Affiliations Char"/>
    <w:basedOn w:val="DefaultParagraphFont"/>
    <w:link w:val="Affiliations"/>
    <w:rsid w:val="00D35677"/>
    <w:rPr>
      <w:rFonts w:ascii="Times New Roman" w:hAnsi="Times New Roman" w:cs="Times New Roman"/>
      <w:sz w:val="20"/>
      <w:szCs w:val="24"/>
    </w:rPr>
  </w:style>
  <w:style w:type="paragraph" w:customStyle="1" w:styleId="Title2">
    <w:name w:val="Title2"/>
    <w:basedOn w:val="Title"/>
    <w:link w:val="Title2Char"/>
    <w:qFormat/>
    <w:rsid w:val="0007354A"/>
    <w:rPr>
      <w:i w:val="0"/>
    </w:rPr>
  </w:style>
  <w:style w:type="character" w:customStyle="1" w:styleId="AuthorsChar">
    <w:name w:val="Authors Char"/>
    <w:basedOn w:val="DefaultParagraphFont"/>
    <w:link w:val="Authors"/>
    <w:rsid w:val="00D3567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6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itle2Char">
    <w:name w:val="Title2 Char"/>
    <w:basedOn w:val="TitleChar"/>
    <w:link w:val="Title2"/>
    <w:rsid w:val="0007354A"/>
    <w:rPr>
      <w:rFonts w:ascii="Times New Roman" w:eastAsiaTheme="majorEastAsia" w:hAnsi="Times New Roman" w:cs="Times New Roman"/>
      <w:b/>
      <w:i w:val="0"/>
      <w:spacing w:val="-10"/>
      <w:kern w:val="28"/>
      <w:sz w:val="32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D356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6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7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29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5C295E"/>
    <w:pPr>
      <w:spacing w:after="200" w:line="240" w:lineRule="auto"/>
      <w:ind w:firstLine="567"/>
      <w:jc w:val="both"/>
    </w:pPr>
    <w:rPr>
      <w:rFonts w:eastAsiaTheme="minorEastAsia"/>
      <w:bCs/>
      <w:w w:val="108"/>
      <w:sz w:val="22"/>
      <w:szCs w:val="22"/>
    </w:rPr>
  </w:style>
  <w:style w:type="paragraph" w:customStyle="1" w:styleId="table">
    <w:name w:val="table"/>
    <w:basedOn w:val="Normal"/>
    <w:link w:val="tableChar"/>
    <w:qFormat/>
    <w:rsid w:val="005C295E"/>
    <w:pPr>
      <w:spacing w:after="0" w:line="276" w:lineRule="auto"/>
      <w:jc w:val="both"/>
    </w:pPr>
    <w:rPr>
      <w:rFonts w:eastAsia="Times New Roman"/>
      <w:bCs/>
      <w:iCs/>
      <w:sz w:val="20"/>
      <w:szCs w:val="20"/>
      <w:lang w:val="en-GB"/>
    </w:rPr>
  </w:style>
  <w:style w:type="character" w:customStyle="1" w:styleId="tableChar">
    <w:name w:val="table Char"/>
    <w:basedOn w:val="DefaultParagraphFont"/>
    <w:link w:val="table"/>
    <w:rsid w:val="005C295E"/>
    <w:rPr>
      <w:rFonts w:ascii="Times New Roman" w:eastAsia="Times New Roman" w:hAnsi="Times New Roman" w:cs="Times New Roman"/>
      <w:bCs/>
      <w:i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5C295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706C7"/>
    <w:rPr>
      <w:rFonts w:ascii="Times New Roman" w:eastAsiaTheme="majorEastAsia" w:hAnsi="Times New Roman" w:cs="Times New Roman"/>
      <w:b/>
      <w:sz w:val="32"/>
      <w:szCs w:val="32"/>
    </w:rPr>
  </w:style>
  <w:style w:type="paragraph" w:customStyle="1" w:styleId="Addresses">
    <w:name w:val="Addresses"/>
    <w:basedOn w:val="Normal"/>
    <w:rsid w:val="0024278F"/>
    <w:pPr>
      <w:spacing w:after="0" w:line="240" w:lineRule="auto"/>
    </w:pPr>
    <w:rPr>
      <w:rFonts w:eastAsia="MS Mincho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57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0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39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1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906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853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288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1449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8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549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112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829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6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833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879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07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4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7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9067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393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279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4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4497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9448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382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8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25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8385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674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7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9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3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2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7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8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2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8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adma.202103573" TargetMode="Externa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doi.org/10.1002/aenm.2020027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pip.21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2/aenm.202100022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merging-pv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9220-EFD4-4674-ACF2-F96A044F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Osbel Almora</dc:creator>
  <cp:keywords/>
  <dc:description/>
  <cp:lastModifiedBy>Osbel Almora</cp:lastModifiedBy>
  <cp:revision>4</cp:revision>
  <cp:lastPrinted>2021-09-10T11:10:00Z</cp:lastPrinted>
  <dcterms:created xsi:type="dcterms:W3CDTF">2021-09-10T11:22:00Z</dcterms:created>
  <dcterms:modified xsi:type="dcterms:W3CDTF">2021-09-10T11:38:00Z</dcterms:modified>
</cp:coreProperties>
</file>